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03C06CD3" w:rsidR="00F422D3" w:rsidRDefault="00F422D3" w:rsidP="00B42F40">
      <w:pPr>
        <w:pStyle w:val="Titul2"/>
      </w:pPr>
      <w:r>
        <w:t>Název zakázky: „</w:t>
      </w:r>
      <w:r w:rsidR="00A76C25" w:rsidRPr="00F765AF">
        <w:t>B</w:t>
      </w:r>
      <w:r w:rsidR="00A76C25">
        <w:t>rno Kounicova ADM – oprava (</w:t>
      </w:r>
      <w:r w:rsidR="00AD2982">
        <w:t>vnitřní prostory</w:t>
      </w:r>
      <w:r w:rsidR="00A76C25">
        <w:t>)</w:t>
      </w:r>
      <w: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33F0E554" w14:textId="1240418D" w:rsidR="00D32554" w:rsidRPr="00D32554" w:rsidRDefault="00F422D3" w:rsidP="00993AD8">
      <w:pPr>
        <w:pStyle w:val="Textbezodsazen"/>
        <w:spacing w:after="0"/>
        <w:rPr>
          <w:highlight w:val="green"/>
        </w:rPr>
      </w:pPr>
      <w:r>
        <w:t xml:space="preserve">zastoupena: </w:t>
      </w:r>
      <w:r w:rsidR="004C0FE7" w:rsidRPr="00B26B3D">
        <w:rPr>
          <w:rFonts w:ascii="Verdana" w:eastAsia="Times New Roman" w:hAnsi="Verdana"/>
          <w:lang w:eastAsia="cs-CZ"/>
        </w:rPr>
        <w:t>Ing. Liborem Tkáčem, MBA, ředitelem Oblastního ředitelství Brno</w:t>
      </w:r>
    </w:p>
    <w:p w14:paraId="344CE754" w14:textId="77777777" w:rsidR="00F422D3" w:rsidRDefault="00F422D3" w:rsidP="00D32554">
      <w:pPr>
        <w:pStyle w:val="Textbezodsazen"/>
        <w:spacing w:after="0"/>
      </w:pP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7A2883" w14:textId="77777777" w:rsidR="00F422D3" w:rsidRDefault="00F422D3" w:rsidP="00B42F40">
      <w:pPr>
        <w:pStyle w:val="Textbezodsazen"/>
        <w:spacing w:after="0"/>
      </w:pPr>
      <w:r>
        <w:t xml:space="preserve">Správa </w:t>
      </w:r>
      <w:r w:rsidR="001E39D0">
        <w:t>železnic</w:t>
      </w:r>
      <w:r>
        <w:t>, státní organizace</w:t>
      </w:r>
    </w:p>
    <w:p w14:paraId="0E71285F" w14:textId="4106FE08" w:rsidR="00F422D3" w:rsidRDefault="004C0FE7" w:rsidP="004C0FE7">
      <w:pPr>
        <w:pStyle w:val="Textbezodsazen"/>
        <w:spacing w:after="240"/>
        <w:rPr>
          <w:rFonts w:ascii="Verdana" w:hAnsi="Verdana" w:cstheme="minorHAnsi"/>
        </w:rPr>
      </w:pPr>
      <w:r w:rsidRPr="00EF129F">
        <w:rPr>
          <w:rFonts w:ascii="Verdana" w:hAnsi="Verdana" w:cstheme="minorHAnsi"/>
        </w:rPr>
        <w:t>Kounicova 688/26, 611 43 Brno</w:t>
      </w:r>
    </w:p>
    <w:p w14:paraId="16E063A0" w14:textId="6678876A" w:rsidR="004C0FE7" w:rsidRDefault="004C0FE7" w:rsidP="004C0FE7">
      <w:pPr>
        <w:pStyle w:val="acnormal"/>
        <w:spacing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FE641DD" w14:textId="07DBD0A8" w:rsidR="004C0FE7" w:rsidRPr="004C0FE7" w:rsidRDefault="004C0FE7" w:rsidP="004C0FE7">
      <w:pPr>
        <w:pStyle w:val="acnormal"/>
        <w:spacing w:before="0"/>
        <w:rPr>
          <w:rFonts w:ascii="Verdana" w:hAnsi="Verdana" w:cstheme="minorHAnsi"/>
          <w:sz w:val="18"/>
          <w:szCs w:val="18"/>
          <w:u w:val="single"/>
        </w:rPr>
      </w:pPr>
      <w:r w:rsidRPr="004C0FE7">
        <w:rPr>
          <w:rFonts w:ascii="Verdana" w:hAnsi="Verdana" w:cstheme="minorHAnsi"/>
          <w:sz w:val="18"/>
          <w:szCs w:val="18"/>
          <w:u w:val="single"/>
        </w:rPr>
        <w:t>ePodatelnaORBNO@spravazeleznic.cz</w:t>
      </w:r>
    </w:p>
    <w:p w14:paraId="262684E1" w14:textId="77777777" w:rsidR="00F422D3" w:rsidRDefault="00F422D3" w:rsidP="00B42F40">
      <w:pPr>
        <w:pStyle w:val="Textbezodsazen"/>
      </w:pPr>
      <w:r>
        <w:t>(</w:t>
      </w:r>
      <w:r w:rsidRPr="00B42F40">
        <w:t>dále</w:t>
      </w:r>
      <w:r>
        <w:t xml:space="preserve"> jen „</w:t>
      </w:r>
      <w:r w:rsidRPr="00F422D3">
        <w:rPr>
          <w:b/>
        </w:rPr>
        <w:t>Objednatel</w:t>
      </w:r>
      <w:r>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2BB1555A" w:rsidR="00F24489" w:rsidRDefault="00F24489" w:rsidP="00625D0C">
      <w:pPr>
        <w:pStyle w:val="Text1-1"/>
      </w:pPr>
      <w:r w:rsidRPr="00F97DBD">
        <w:t xml:space="preserve">Objednatel oznámil uveřejněním </w:t>
      </w:r>
      <w:r>
        <w:t xml:space="preserve">na profilu zadavatele: </w:t>
      </w:r>
      <w:hyperlink r:id="rId11"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E5585" w:rsidRPr="003E5585">
        <w:rPr>
          <w:b/>
        </w:rPr>
        <w:t>Brno Kounicova ADM – oprava (</w:t>
      </w:r>
      <w:r w:rsidR="00AD2982">
        <w:rPr>
          <w:b/>
        </w:rPr>
        <w:t>vnitřní prostory</w:t>
      </w:r>
      <w:r w:rsidR="003E5585" w:rsidRPr="003E5585">
        <w:rPr>
          <w:b/>
        </w:rPr>
        <w: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64F5566" w14:textId="77777777" w:rsidR="003E5585" w:rsidRDefault="003E5585" w:rsidP="003E5585">
      <w:pPr>
        <w:pStyle w:val="Textbezslovn"/>
        <w:spacing w:after="0"/>
        <w:rPr>
          <w:highlight w:val="green"/>
        </w:rPr>
      </w:pPr>
    </w:p>
    <w:p w14:paraId="4D877731" w14:textId="59052AFF" w:rsidR="00F24489" w:rsidRDefault="00F24489" w:rsidP="00F24489">
      <w:pPr>
        <w:pStyle w:val="Textbezslovn"/>
      </w:pPr>
      <w:r w:rsidRPr="003E5585">
        <w:t>(Rozpis Ceny Díla dle jednotlivých položek je uveden v Příloze č. 4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3E5585" w:rsidRDefault="00F24489" w:rsidP="00F24489">
      <w:pPr>
        <w:pStyle w:val="Text1-1"/>
      </w:pPr>
      <w:r w:rsidRPr="003E558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E5585">
        <w:rPr>
          <w:rStyle w:val="OdstavecsmlouvyChar"/>
          <w:rFonts w:eastAsiaTheme="minorHAnsi"/>
        </w:rPr>
        <w:t xml:space="preserve"> </w:t>
      </w:r>
      <w:r w:rsidRPr="003E5585">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56ABCA89" w:rsidR="00F24489" w:rsidRPr="00F24489" w:rsidRDefault="00F24489" w:rsidP="00F24489">
      <w:pPr>
        <w:pStyle w:val="Textbezslovn"/>
        <w:rPr>
          <w:b/>
        </w:rPr>
      </w:pPr>
      <w:r w:rsidRPr="00F24489">
        <w:rPr>
          <w:b/>
        </w:rPr>
        <w:t>Zahájení stavebních prací: dnem předání Staveniště dle odst. 4.1.1 Přílohy č.</w:t>
      </w:r>
      <w:r w:rsidR="00222EC5">
        <w:rPr>
          <w:b/>
        </w:rPr>
        <w:t xml:space="preserve"> </w:t>
      </w:r>
      <w:r w:rsidRPr="00F24489">
        <w:rPr>
          <w:b/>
        </w:rPr>
        <w:t>2 b) Smlouvy.</w:t>
      </w:r>
    </w:p>
    <w:p w14:paraId="71FF7E2D" w14:textId="44FF1A91" w:rsidR="00F24489" w:rsidRPr="00FB447D" w:rsidRDefault="00F24489" w:rsidP="00F24489">
      <w:pPr>
        <w:pStyle w:val="Textbezslovn"/>
        <w:rPr>
          <w:b/>
        </w:rPr>
      </w:pPr>
      <w:r w:rsidRPr="00F24489">
        <w:rPr>
          <w:b/>
        </w:rPr>
        <w:t xml:space="preserve">Celková lhůta pro dokončení Díla činí celkem </w:t>
      </w:r>
      <w:r w:rsidR="00FB447D" w:rsidRPr="00FB447D">
        <w:rPr>
          <w:b/>
        </w:rPr>
        <w:t>7</w:t>
      </w:r>
      <w:r w:rsidRPr="00FB447D">
        <w:rPr>
          <w:b/>
        </w:rPr>
        <w:t xml:space="preserve"> měsíců ode Dne zahájení stavebních prací (dokladem prokazujícím, že Zhotovitel dokončil celé Dílo, je Předávací protokol dle odst. 10.4 Obchodních podmínek).</w:t>
      </w:r>
    </w:p>
    <w:p w14:paraId="71987FC1" w14:textId="743E16BE" w:rsidR="00F24489" w:rsidRDefault="00F24489" w:rsidP="00F24489">
      <w:pPr>
        <w:pStyle w:val="Textbezslovn"/>
      </w:pPr>
      <w:r w:rsidRPr="00FB447D">
        <w:t xml:space="preserve">Lhůta pro dokončení stavebních prací činí celkem </w:t>
      </w:r>
      <w:r w:rsidR="00FB447D" w:rsidRPr="00FB447D">
        <w:rPr>
          <w:b/>
        </w:rPr>
        <w:t>9</w:t>
      </w:r>
      <w:r w:rsidRPr="00FB447D">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751EB77C" w14:textId="77777777" w:rsidR="00F24489" w:rsidRDefault="00214C3E" w:rsidP="00214C3E">
      <w:pPr>
        <w:pStyle w:val="Nadpis1-1"/>
      </w:pPr>
      <w:r w:rsidRPr="00214C3E">
        <w:t>ZÁRUKY, DALŠÍ USTANOVENÍ A ODLIŠNÁ USTANOVENÍ OD OBCHODNÍCH PODMÍNEK</w:t>
      </w:r>
    </w:p>
    <w:p w14:paraId="36720323" w14:textId="7FA6946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AEB95E" w14:textId="3CD3DAAC" w:rsidR="00214C3E" w:rsidRPr="00F4751F" w:rsidRDefault="00214C3E" w:rsidP="004C0FE7">
      <w:pPr>
        <w:pStyle w:val="Text1-1"/>
      </w:pPr>
      <w:r w:rsidRPr="00F4751F">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na </w:t>
      </w:r>
      <w:r w:rsidRPr="00FB447D">
        <w:t>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43D415E8"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3A5941D2" w14:textId="0855251B" w:rsidR="00E052B1" w:rsidRDefault="00E052B1" w:rsidP="00214C3E">
      <w:pPr>
        <w:pStyle w:val="Text1-1"/>
      </w:pPr>
      <w:r>
        <w:t xml:space="preserve">Do čl. 6 </w:t>
      </w:r>
      <w:r w:rsidRPr="0090222B">
        <w:rPr>
          <w:rFonts w:ascii="Verdana" w:hAnsi="Verdana"/>
        </w:rPr>
        <w:t>Obchodních podmínek</w:t>
      </w:r>
      <w:r>
        <w:rPr>
          <w:rFonts w:ascii="Verdana" w:hAnsi="Verdana"/>
        </w:rPr>
        <w:t xml:space="preserve"> se obsazuje bod 6.13, který z</w:t>
      </w:r>
      <w:r w:rsidRPr="0090222B">
        <w:rPr>
          <w:rFonts w:ascii="Verdana" w:hAnsi="Verdana"/>
        </w:rPr>
        <w:t>ní takto: Stavbyvedoucí je povinen se účastnit předání st</w:t>
      </w:r>
      <w:r>
        <w:rPr>
          <w:rFonts w:ascii="Verdana" w:hAnsi="Verdana"/>
        </w:rPr>
        <w:t>aveniště, předání díla,</w:t>
      </w:r>
      <w:r w:rsidRPr="0090222B">
        <w:rPr>
          <w:rFonts w:ascii="Verdana" w:hAnsi="Verdana"/>
        </w:rPr>
        <w:t xml:space="preserve"> všech kontrolních dnů </w:t>
      </w:r>
      <w:r>
        <w:rPr>
          <w:rFonts w:ascii="Verdana" w:hAnsi="Verdana"/>
        </w:rPr>
        <w:t>a dalších jednání s Objednatelem</w:t>
      </w:r>
      <w:r w:rsidRPr="0090222B">
        <w:rPr>
          <w:rFonts w:ascii="Verdana" w:hAnsi="Verdana"/>
        </w:rPr>
        <w:t xml:space="preserve"> na stavbě</w:t>
      </w:r>
      <w:r>
        <w:rPr>
          <w:rFonts w:ascii="Verdana" w:hAnsi="Verdana"/>
        </w:rPr>
        <w:t xml:space="preserve"> i mimo něj</w:t>
      </w:r>
      <w:r w:rsidRPr="0090222B">
        <w:rPr>
          <w:rFonts w:ascii="Verdana" w:hAnsi="Verdana"/>
        </w:rPr>
        <w:t xml:space="preserve">. Za neúčast stavbyvedoucího dle předchozí věty je Zhotovitel povinen uhradit Objednateli pokutu </w:t>
      </w:r>
      <w:r>
        <w:rPr>
          <w:rFonts w:ascii="Verdana" w:hAnsi="Verdana"/>
        </w:rPr>
        <w:t xml:space="preserve">dle </w:t>
      </w:r>
      <w:r w:rsidRPr="00C8050A">
        <w:rPr>
          <w:rFonts w:ascii="Verdana" w:hAnsi="Verdana"/>
        </w:rPr>
        <w:t>bodu 4.27.</w:t>
      </w:r>
      <w:r>
        <w:rPr>
          <w:rFonts w:ascii="Verdana" w:hAnsi="Verdana"/>
        </w:rPr>
        <w:t xml:space="preserve"> tohoto článku.</w:t>
      </w:r>
      <w:r w:rsidRPr="0090222B">
        <w:rPr>
          <w:rFonts w:ascii="Verdana" w:hAnsi="Verdana"/>
        </w:rPr>
        <w:t xml:space="preserve"> O neúčasti bude proveden zápis do stavebního deníku.</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Default="0007653B" w:rsidP="0007653B">
      <w:pPr>
        <w:pStyle w:val="Text1-1"/>
      </w:pPr>
      <w:r>
        <w:t>Ustanovení bodu 13.2 a 13.3 Obchodních podmínek se pro účely této Smlouvy neuplatní a nahrazují se takto:</w:t>
      </w:r>
    </w:p>
    <w:p w14:paraId="4E340E4C" w14:textId="77777777" w:rsidR="0007653B" w:rsidRDefault="0007653B" w:rsidP="008E3804">
      <w:pPr>
        <w:pStyle w:val="Textbezslovn"/>
      </w:pPr>
      <w:r>
        <w:t>Daňové doklady vystavené dle odst. 13.1 Obchodních podmínek se považují za kompletní, obsahují-li všechny následující přílohy:</w:t>
      </w:r>
    </w:p>
    <w:p w14:paraId="3E154F8D" w14:textId="77777777" w:rsidR="0007653B" w:rsidRDefault="0007653B" w:rsidP="00D976E7">
      <w:pPr>
        <w:pStyle w:val="Odstavec1-1a"/>
        <w:numPr>
          <w:ilvl w:val="0"/>
          <w:numId w:val="38"/>
        </w:numPr>
      </w:pPr>
      <w:r>
        <w:t>zjišťovací protokoly,</w:t>
      </w:r>
    </w:p>
    <w:p w14:paraId="5299BB2C" w14:textId="77777777" w:rsidR="0007653B" w:rsidRDefault="0007653B" w:rsidP="008E3804">
      <w:pPr>
        <w:pStyle w:val="Odstavec1-1a"/>
      </w:pPr>
      <w:r>
        <w:t>Objednatelem resp. TDS odsouhlasený soupis provedených prací (bez protokolů o skutečné výměře).</w:t>
      </w:r>
    </w:p>
    <w:p w14:paraId="77CD3FD6" w14:textId="77777777" w:rsidR="00500C05" w:rsidRPr="00F4751F" w:rsidRDefault="00500C05" w:rsidP="00E052B1">
      <w:pPr>
        <w:spacing w:after="120" w:line="276" w:lineRule="auto"/>
        <w:ind w:firstLine="709"/>
        <w:jc w:val="both"/>
        <w:rPr>
          <w:rFonts w:ascii="Verdana" w:hAnsi="Verdana" w:cstheme="minorHAnsi"/>
        </w:rPr>
      </w:pPr>
      <w:r w:rsidRPr="00F4751F">
        <w:rPr>
          <w:rFonts w:ascii="Verdana" w:hAnsi="Verdana" w:cstheme="minorHAnsi"/>
        </w:rPr>
        <w:t>Daňové doklady, vč. všech příloh, budou zasílány následovně:</w:t>
      </w:r>
    </w:p>
    <w:p w14:paraId="1816E48A" w14:textId="77777777" w:rsidR="00500C05" w:rsidRPr="00F4751F" w:rsidRDefault="00500C05" w:rsidP="00F4751F">
      <w:pPr>
        <w:pStyle w:val="Odstavecseseznamem"/>
        <w:numPr>
          <w:ilvl w:val="0"/>
          <w:numId w:val="40"/>
        </w:numPr>
        <w:spacing w:after="0" w:line="276" w:lineRule="auto"/>
        <w:contextualSpacing w:val="0"/>
        <w:jc w:val="both"/>
        <w:rPr>
          <w:rFonts w:ascii="Verdana" w:hAnsi="Verdana" w:cstheme="minorHAnsi"/>
        </w:rPr>
      </w:pPr>
      <w:r w:rsidRPr="00F4751F">
        <w:rPr>
          <w:rFonts w:ascii="Verdana" w:hAnsi="Verdana" w:cstheme="minorHAnsi"/>
        </w:rPr>
        <w:t xml:space="preserve">v digitální podobě na e-mailovou adresu </w:t>
      </w:r>
      <w:hyperlink r:id="rId12" w:history="1">
        <w:r w:rsidRPr="00F4751F">
          <w:rPr>
            <w:rStyle w:val="Hypertextovodkaz"/>
            <w:rFonts w:ascii="Verdana" w:hAnsi="Verdana" w:cstheme="minorHAnsi"/>
          </w:rPr>
          <w:t>ePodatelnaCFU@spravazeleznic.cz</w:t>
        </w:r>
      </w:hyperlink>
      <w:r w:rsidRPr="00F4751F">
        <w:rPr>
          <w:rFonts w:ascii="Verdana" w:hAnsi="Verdana" w:cstheme="minorHAnsi"/>
        </w:rPr>
        <w:t>, nebo</w:t>
      </w:r>
    </w:p>
    <w:p w14:paraId="414A35E9" w14:textId="77777777" w:rsidR="00500C05" w:rsidRPr="00F4751F" w:rsidRDefault="00500C05" w:rsidP="00F4751F">
      <w:pPr>
        <w:pStyle w:val="Odstavecseseznamem"/>
        <w:numPr>
          <w:ilvl w:val="0"/>
          <w:numId w:val="40"/>
        </w:numPr>
        <w:spacing w:after="0" w:line="276" w:lineRule="auto"/>
        <w:contextualSpacing w:val="0"/>
        <w:jc w:val="both"/>
        <w:rPr>
          <w:rFonts w:ascii="Verdana" w:hAnsi="Verdana" w:cstheme="minorHAnsi"/>
        </w:rPr>
      </w:pPr>
      <w:r w:rsidRPr="00F4751F">
        <w:rPr>
          <w:rFonts w:ascii="Verdana" w:hAnsi="Verdana" w:cstheme="minorHAnsi"/>
        </w:rPr>
        <w:t>v digitální podobě do datové schránky s identifikátorem Uccchjm, nebo</w:t>
      </w:r>
    </w:p>
    <w:p w14:paraId="5702F2D3" w14:textId="77777777" w:rsidR="00500C05" w:rsidRPr="00F4751F" w:rsidRDefault="00500C05" w:rsidP="00500C05">
      <w:pPr>
        <w:pStyle w:val="Odstavecseseznamem"/>
        <w:numPr>
          <w:ilvl w:val="0"/>
          <w:numId w:val="40"/>
        </w:numPr>
        <w:spacing w:after="200" w:line="276" w:lineRule="auto"/>
        <w:contextualSpacing w:val="0"/>
        <w:jc w:val="both"/>
        <w:rPr>
          <w:rFonts w:ascii="Verdana" w:hAnsi="Verdana" w:cstheme="minorHAnsi"/>
        </w:rPr>
      </w:pPr>
      <w:r w:rsidRPr="00F4751F">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F4751F">
        <w:rPr>
          <w:rFonts w:ascii="Verdana" w:hAnsi="Verdana" w:cstheme="minorHAnsi"/>
        </w:rPr>
        <w:t xml:space="preserve">Objednatel upřednostňuje příjem těchto daňových dokladů v digitální podobě </w:t>
      </w:r>
      <w:r w:rsidR="000219F1" w:rsidRPr="00F4751F">
        <w:rPr>
          <w:rFonts w:ascii="Verdana" w:hAnsi="Verdana" w:cstheme="minorHAnsi"/>
        </w:rPr>
        <w:t xml:space="preserve">ve formátu PDF/A, ISO 19005, min. verze PDF/A-2b </w:t>
      </w:r>
      <w:r w:rsidRPr="00F4751F">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76083D95"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352F84FA" w14:textId="77777777" w:rsidR="00E052B1" w:rsidRDefault="00E052B1" w:rsidP="008E3804">
      <w:pPr>
        <w:pStyle w:val="Text1-1"/>
        <w:numPr>
          <w:ilvl w:val="0"/>
          <w:numId w:val="0"/>
        </w:numPr>
        <w:ind w:left="737"/>
      </w:pPr>
    </w:p>
    <w:p w14:paraId="463781EF" w14:textId="6916EFBE" w:rsidR="00E052B1" w:rsidRPr="00E052B1" w:rsidRDefault="00E052B1" w:rsidP="00214C3E">
      <w:pPr>
        <w:pStyle w:val="Text1-1"/>
      </w:pPr>
      <w:r>
        <w:lastRenderedPageBreak/>
        <w:t xml:space="preserve">Bod 17.1 </w:t>
      </w:r>
      <w:r w:rsidRPr="00E94D52">
        <w:rPr>
          <w:rFonts w:ascii="Verdana" w:hAnsi="Verdana"/>
        </w:rPr>
        <w:t>Obchodních podmínek se mění takto: TDS je v průběhu provádění Díla oprávněn požádat Zhotovitele o provedení prací, jež nebyly součástí plnění dle Smlouvy pouze v odůvodněném případě, jedná-li se o nezbytně nutné práce, bez kterých by nebylo možné dílo dokončit. Vždy se bude jednat o změnu, která nebude podstatnou změnou. Dále je možné požádat o neprovedení prací z důvodu nadbytečnosti.</w:t>
      </w:r>
    </w:p>
    <w:p w14:paraId="2FF82A5C" w14:textId="4F3D5AD1" w:rsidR="00E052B1" w:rsidRDefault="00E052B1" w:rsidP="00214C3E">
      <w:pPr>
        <w:pStyle w:val="Text1-1"/>
      </w:pPr>
      <w:r>
        <w:rPr>
          <w:rFonts w:ascii="Verdana" w:hAnsi="Verdana"/>
        </w:rPr>
        <w:t xml:space="preserve">Bod 17.2 </w:t>
      </w:r>
      <w:r w:rsidRPr="00E94D52">
        <w:rPr>
          <w:rFonts w:ascii="Verdana" w:hAnsi="Verdana"/>
        </w:rPr>
        <w:t>Obchodních podmínek se mění text takto: Zhotovitel je oprávněn navrhnout sám změny plnění Smlouvy pouze v odůvodněných případech, zejména nezbytně nutných pro dokončení díla a při nově vzniklých situacích.</w:t>
      </w:r>
    </w:p>
    <w:p w14:paraId="0E3D9699" w14:textId="5DA2B646" w:rsidR="00214C3E" w:rsidRDefault="00214C3E" w:rsidP="00214C3E">
      <w:pPr>
        <w:pStyle w:val="Text1-1"/>
      </w:pPr>
      <w:r>
        <w:t xml:space="preserve">V bodě 17.10 Obchodních podmínek se za text „… v Nabídce zhotovitele“ doplňuje text „případně </w:t>
      </w:r>
      <w:r w:rsidRPr="00FB447D">
        <w:t xml:space="preserve">Sborníku prací </w:t>
      </w:r>
      <w:r w:rsidR="00FB447D">
        <w:t>ÚRS v platném znění</w:t>
      </w:r>
      <w:r>
        <w:t>,“.</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5A9924CA" w:rsidR="00C26A57" w:rsidRDefault="00C26A57" w:rsidP="00214C3E">
      <w:pPr>
        <w:pStyle w:val="Text1-1"/>
      </w:pPr>
      <w:r w:rsidRPr="00B968E5">
        <w:t>V bodě 20.12 Obchodních podmínek se za text „za každý započatý měsíc prodlení“ nahrazuje textem „za každý den prodlení“.</w:t>
      </w:r>
    </w:p>
    <w:p w14:paraId="2DD06F89" w14:textId="77777777" w:rsidR="001B39F6" w:rsidRDefault="00B77ED6" w:rsidP="00214C3E">
      <w:pPr>
        <w:pStyle w:val="Text1-1"/>
      </w:pPr>
      <w:r>
        <w:t>V bodě 20.15 Obchodních podmínek se výše pokuty upravuje na 0,5 % z celkové ceny Díla.</w:t>
      </w:r>
    </w:p>
    <w:p w14:paraId="4025497A" w14:textId="696810BB" w:rsidR="00B77ED6" w:rsidRPr="00B968E5" w:rsidRDefault="001B39F6" w:rsidP="00214C3E">
      <w:pPr>
        <w:pStyle w:val="Text1-1"/>
      </w:pPr>
      <w:r>
        <w:t>V bodě 20.23 Obchodních podmínek se za text „Technickými podmínkami“ doplňuje text „a dále v případě, že uvede nepravdivé údaje“.</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2B96F7E8" w14:textId="19794EAB" w:rsidR="00625D0C" w:rsidRPr="009A12BD" w:rsidRDefault="00625D0C" w:rsidP="00625D0C">
      <w:pPr>
        <w:pStyle w:val="Textbezslovn"/>
      </w:pPr>
      <w:r w:rsidRPr="009A12BD">
        <w:t>Součet hodnot dle výše uvedeného písm.</w:t>
      </w:r>
      <w:r w:rsidR="002F5AEC">
        <w:t xml:space="preserve"> </w:t>
      </w:r>
      <w:r w:rsidRPr="009A12BD">
        <w:t>a) a písm.</w:t>
      </w:r>
      <w:r w:rsidR="002F5AEC">
        <w:t xml:space="preserve"> </w:t>
      </w:r>
      <w:r w:rsidRPr="009A12BD">
        <w:t>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3" w:history="1">
        <w:r>
          <w:rPr>
            <w:rStyle w:val="Hypertextovodkaz"/>
          </w:rPr>
          <w:t>https://www.spravazeleznic.cz/o-nas/nazadouci-jednani-a-boj-s-korupci</w:t>
        </w:r>
      </w:hyperlink>
      <w:r>
        <w:t xml:space="preserve"> </w:t>
      </w:r>
    </w:p>
    <w:p w14:paraId="31F94030" w14:textId="7A886B45"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w:t>
      </w:r>
      <w:r w:rsidR="005A101A">
        <w:rPr>
          <w:color w:val="FF0000"/>
        </w:rPr>
        <w:t xml:space="preserve"> a parkovacích ploch</w:t>
      </w:r>
      <w:r w:rsidRPr="00335132">
        <w:rPr>
          <w:color w:val="FF0000"/>
        </w:rPr>
        <w:t xml:space="preserve">,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C367685" w:rsidR="00954524" w:rsidRDefault="00954524" w:rsidP="00954524">
      <w:pPr>
        <w:pStyle w:val="Text1-1"/>
        <w:numPr>
          <w:ilvl w:val="1"/>
          <w:numId w:val="9"/>
        </w:numPr>
      </w:pPr>
      <w:r>
        <w:t>V bodě 20.33</w:t>
      </w:r>
      <w:r w:rsidRPr="00B968E5">
        <w:t xml:space="preserve"> Obchodních</w:t>
      </w:r>
      <w:r>
        <w:t xml:space="preserve"> podmínek se text „dle odst. 4.1</w:t>
      </w:r>
      <w:r w:rsidR="00E052B1">
        <w:t>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00A4F9C6"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A33E69">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lastRenderedPageBreak/>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05748A63" w:rsidR="00625D0C" w:rsidRDefault="00625D0C" w:rsidP="00625D0C">
      <w:pPr>
        <w:pStyle w:val="Text1-2"/>
      </w:pPr>
      <w:r>
        <w:t>Zhotovitel se zavazuje uhradit smluvní pokutu ve výši 10.000</w:t>
      </w:r>
      <w:r w:rsidR="00A33E69">
        <w:t>,-</w:t>
      </w:r>
      <w:r>
        <w:t xml:space="preserve"> Kč za každý byť i započatý den prodlení se splněním povinnosti předložit smluvní dokumentaci dle předchozího odstavce smlouvy. Zhotovitel se dále zavazuje uhradit smluvní pokutu ve výši 10.000</w:t>
      </w:r>
      <w:r w:rsidR="00A33E69">
        <w:t>,-</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502D97BA" w:rsidR="009008A9" w:rsidRDefault="009443D5" w:rsidP="009008A9">
      <w:pPr>
        <w:pStyle w:val="Text1-2"/>
        <w:numPr>
          <w:ilvl w:val="2"/>
          <w:numId w:val="9"/>
        </w:numPr>
        <w:tabs>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w:t>
      </w:r>
      <w:r>
        <w:rPr>
          <w:rStyle w:val="Tun"/>
          <w:b w:val="0"/>
        </w:rPr>
        <w:lastRenderedPageBreak/>
        <w:t>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w:t>
      </w:r>
      <w:r w:rsidR="00A33E69">
        <w:rPr>
          <w:rStyle w:val="Tun"/>
          <w:b w:val="0"/>
        </w:rPr>
        <w:t xml:space="preserve"> </w:t>
      </w:r>
      <w:r w:rsidR="009008A9">
        <w:rPr>
          <w:rStyle w:val="Tun"/>
          <w:b w:val="0"/>
        </w:rPr>
        <w:t>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637875BB"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w:t>
      </w:r>
      <w:r w:rsidR="00EB7CC6">
        <w:rPr>
          <w:rStyle w:val="Tun"/>
          <w:b w:val="0"/>
        </w:rPr>
        <w:t>0 a 11</w:t>
      </w:r>
      <w:r w:rsidR="009008A9">
        <w:rPr>
          <w:rStyle w:val="Tun"/>
          <w:b w:val="0"/>
        </w:rPr>
        <w:t xml:space="preserve">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 xml:space="preserve">V případě, že Zhotovitel nedodrží fond pracovních úkolů ve vztahu ke každé osobě znevýhodněné na trhu práce, jejíž zapojení do realizace Díla nabídnul, je Zhotovitel povinen Objednateli uhradit smluvní pokutu ve výši </w:t>
      </w:r>
      <w:r>
        <w:rPr>
          <w:rStyle w:val="Tun"/>
          <w:b w:val="0"/>
        </w:rPr>
        <w:lastRenderedPageBreak/>
        <w:t>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lastRenderedPageBreak/>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770319">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48E08B1E" w:rsidR="00625D0C" w:rsidRPr="00F30145" w:rsidRDefault="00FC3B26" w:rsidP="00F30145">
      <w:pPr>
        <w:pStyle w:val="Text1-1"/>
      </w:pPr>
      <w:r w:rsidRPr="00F3014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1"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2FD2A796" w14:textId="2766A103" w:rsidR="00214C3E" w:rsidRPr="00F97DBD" w:rsidRDefault="00214C3E" w:rsidP="00AC3366">
            <w:pPr>
              <w:pStyle w:val="Textbezslovn"/>
            </w:pPr>
            <w:r w:rsidRPr="00F97DBD">
              <w:t xml:space="preserve">Obchodní podmínky – </w:t>
            </w:r>
          </w:p>
        </w:tc>
      </w:tr>
      <w:bookmarkStart w:id="2"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36A57F9" w14:textId="77777777" w:rsidR="00214C3E" w:rsidRPr="00F97DBD" w:rsidRDefault="00214C3E" w:rsidP="00770319">
            <w:pPr>
              <w:pStyle w:val="Textbezslovn"/>
              <w:jc w:val="left"/>
            </w:pPr>
            <w:r w:rsidRPr="00F97DBD">
              <w:t xml:space="preserve">Technické podmínky: </w:t>
            </w:r>
            <w:r w:rsidRPr="00F97DBD">
              <w:br/>
              <w:t xml:space="preserve">a) Technické kvalitativní podmínky staveb státních drah (TKP Staveb) </w:t>
            </w:r>
          </w:p>
          <w:p w14:paraId="51BDE43E" w14:textId="08461BF6" w:rsidR="00214C3E" w:rsidRPr="00F97DBD" w:rsidRDefault="00214C3E" w:rsidP="00214C3E">
            <w:pPr>
              <w:pStyle w:val="Textbezslovn"/>
            </w:pPr>
            <w:r w:rsidRPr="00F97DBD">
              <w:t xml:space="preserve">b) Všeobecné technické podmínky realizace </w:t>
            </w:r>
            <w:r w:rsidRPr="00F97DBD">
              <w:lastRenderedPageBreak/>
              <w:t xml:space="preserve">stavby – </w:t>
            </w:r>
          </w:p>
          <w:p w14:paraId="7CE9F0DE" w14:textId="269C97E7" w:rsidR="00214C3E" w:rsidRPr="00F97DBD" w:rsidRDefault="00214C3E" w:rsidP="00F30145">
            <w:pPr>
              <w:pStyle w:val="Textbezslovn"/>
            </w:pPr>
            <w:r w:rsidRPr="00F97DBD">
              <w:t xml:space="preserve">c) Zvláštní technické podmínky </w:t>
            </w:r>
          </w:p>
        </w:tc>
      </w:tr>
      <w:bookmarkStart w:id="3"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7A528E1" w14:textId="14C50608" w:rsidR="00214C3E" w:rsidRPr="00F97DBD" w:rsidRDefault="00AC3366" w:rsidP="00214C3E">
            <w:pPr>
              <w:pStyle w:val="Textbezslovn"/>
            </w:pPr>
            <w:r>
              <w:t>Neobsazeno</w:t>
            </w:r>
          </w:p>
        </w:tc>
      </w:tr>
      <w:bookmarkStart w:id="4"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6"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7"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E53AF4"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108820D2" w:rsidR="00625D0C" w:rsidRPr="00F97DBD" w:rsidRDefault="00EB7CC6" w:rsidP="00EB7CC6">
            <w:pPr>
              <w:pStyle w:val="Textbezslovn"/>
            </w:pPr>
            <w:r w:rsidRPr="00625D0C">
              <w:t>Osvědčení</w:t>
            </w:r>
            <w:r>
              <w:t xml:space="preserve"> </w:t>
            </w:r>
          </w:p>
        </w:tc>
      </w:tr>
      <w:tr w:rsidR="00625D0C" w:rsidRPr="00F97DBD" w14:paraId="182A9E88" w14:textId="77777777" w:rsidTr="005A7872">
        <w:trPr>
          <w:jc w:val="center"/>
        </w:trPr>
        <w:tc>
          <w:tcPr>
            <w:tcW w:w="2031" w:type="pct"/>
          </w:tcPr>
          <w:p w14:paraId="7DA2EB42" w14:textId="77777777" w:rsidR="00625D0C" w:rsidRPr="006A100D" w:rsidRDefault="00625D0C" w:rsidP="00214C3E">
            <w:pPr>
              <w:pStyle w:val="Textbezslovn"/>
              <w:rPr>
                <w:u w:val="single"/>
              </w:rPr>
            </w:pPr>
            <w:r w:rsidRPr="006A100D">
              <w:rPr>
                <w:u w:val="single"/>
              </w:rPr>
              <w:t>Příloha č. 10:</w:t>
            </w:r>
          </w:p>
        </w:tc>
        <w:tc>
          <w:tcPr>
            <w:tcW w:w="2969" w:type="pct"/>
          </w:tcPr>
          <w:p w14:paraId="6E283949" w14:textId="6164E960" w:rsidR="00625D0C" w:rsidRPr="00F97DBD" w:rsidRDefault="00EB7CC6" w:rsidP="00214C3E">
            <w:pPr>
              <w:pStyle w:val="Textbezslovn"/>
            </w:pPr>
            <w:r w:rsidRPr="00FD6C7B">
              <w:t>Závazný vzor evidence zapojení znevýhodněných osob</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1AA624A" w:rsidR="009008A9" w:rsidRPr="00625D0C" w:rsidRDefault="00EB7CC6" w:rsidP="009008A9">
            <w:pPr>
              <w:pStyle w:val="Textbezslovn"/>
            </w:pPr>
            <w:r>
              <w:t>Závazný vzor pracovního výkazu zapojené osoby</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4C62139F" w:rsidR="009008A9" w:rsidRDefault="00EB7CC6" w:rsidP="009008A9">
            <w:pPr>
              <w:pStyle w:val="Textbezslovn"/>
            </w:pPr>
            <w:r>
              <w:t>Zmocnění Vedoucího Zhotovitele</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1E2935F7" w:rsidR="00F422D3" w:rsidRDefault="00F422D3" w:rsidP="009F0867">
      <w:pPr>
        <w:pStyle w:val="Textbezodsazen"/>
      </w:pPr>
    </w:p>
    <w:p w14:paraId="2E07F86F" w14:textId="77571D50" w:rsidR="00C10A32" w:rsidRDefault="00C10A32" w:rsidP="009F0867">
      <w:pPr>
        <w:pStyle w:val="Textbezodsazen"/>
      </w:pPr>
    </w:p>
    <w:p w14:paraId="640C8178" w14:textId="77777777" w:rsidR="00C10A32" w:rsidRDefault="00C10A32" w:rsidP="009F0867">
      <w:pPr>
        <w:pStyle w:val="Textbezodsazen"/>
      </w:pPr>
    </w:p>
    <w:p w14:paraId="0B90FDA1" w14:textId="3BFABF57" w:rsidR="00F422D3" w:rsidRDefault="00C10A32" w:rsidP="009F0867">
      <w:pPr>
        <w:pStyle w:val="Textbezodsazen"/>
      </w:pPr>
      <w:r>
        <w:t>Za Objednatele</w:t>
      </w:r>
      <w:r>
        <w:tab/>
      </w:r>
      <w:r>
        <w:tab/>
      </w:r>
      <w:r>
        <w:tab/>
      </w:r>
      <w:r>
        <w:tab/>
      </w:r>
      <w:r>
        <w:tab/>
      </w:r>
      <w:r>
        <w:tab/>
        <w:t>Za Zhotovitele</w:t>
      </w:r>
    </w:p>
    <w:p w14:paraId="06FE8AC3" w14:textId="2C08A344" w:rsidR="001E5012" w:rsidRDefault="001E5012" w:rsidP="009F0867">
      <w:pPr>
        <w:pStyle w:val="Textbezodsazen"/>
      </w:pPr>
    </w:p>
    <w:p w14:paraId="626C340E" w14:textId="3489C838" w:rsidR="00C10A32" w:rsidRDefault="00C10A32" w:rsidP="009F0867">
      <w:pPr>
        <w:pStyle w:val="Textbezodsazen"/>
      </w:pPr>
    </w:p>
    <w:p w14:paraId="24D2E86F" w14:textId="30DB8A1A" w:rsidR="000A6DAD" w:rsidRDefault="000A6DAD" w:rsidP="009F0867">
      <w:pPr>
        <w:pStyle w:val="Textbezodsazen"/>
      </w:pPr>
    </w:p>
    <w:p w14:paraId="714DD046" w14:textId="77777777" w:rsidR="000A6DAD" w:rsidRDefault="000A6DAD" w:rsidP="009F0867">
      <w:pPr>
        <w:pStyle w:val="Textbezodsazen"/>
      </w:pPr>
    </w:p>
    <w:p w14:paraId="16EF0332" w14:textId="77777777" w:rsidR="001E5012" w:rsidRDefault="001E5012"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3974CFE9" w:rsidR="00F422D3" w:rsidRDefault="00C10A32" w:rsidP="00C10A32">
      <w:pPr>
        <w:pStyle w:val="Textbezodsazen"/>
        <w:spacing w:after="0"/>
      </w:pPr>
      <w:r>
        <w:t>Ing. Libor Tkáč, MBA</w:t>
      </w:r>
      <w:r w:rsidR="00F422D3">
        <w:tab/>
      </w:r>
      <w:r w:rsidR="00F422D3">
        <w:tab/>
      </w:r>
      <w:r w:rsidR="00F422D3">
        <w:tab/>
      </w:r>
      <w:r w:rsidR="00F422D3">
        <w:tab/>
      </w:r>
      <w:r w:rsidR="00F422D3">
        <w:tab/>
      </w:r>
      <w:r w:rsidR="00F422D3">
        <w:tab/>
        <w:t>Zhotovitel</w:t>
      </w:r>
    </w:p>
    <w:p w14:paraId="1146A05F" w14:textId="76FC37A5" w:rsidR="00F422D3" w:rsidRDefault="00C10A32" w:rsidP="009F0867">
      <w:pPr>
        <w:pStyle w:val="Textbezodsazen"/>
      </w:pPr>
      <w:r>
        <w:t>ředitel Oblastního ředitelství Brno</w:t>
      </w:r>
    </w:p>
    <w:p w14:paraId="5D8321F8" w14:textId="77777777" w:rsidR="00F422D3" w:rsidRDefault="00F422D3" w:rsidP="009F0867">
      <w:pPr>
        <w:pStyle w:val="Textbezodsazen"/>
      </w:pPr>
    </w:p>
    <w:p w14:paraId="2A4447C6"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5C01BA04" w14:textId="777099DA" w:rsidR="00E463D2" w:rsidRPr="00F97DBD" w:rsidRDefault="00D718D7" w:rsidP="00E463D2">
      <w:pPr>
        <w:pStyle w:val="Textbezodsazen"/>
        <w:rPr>
          <w:b/>
          <w:bCs/>
        </w:rPr>
      </w:pPr>
      <w:r w:rsidRPr="0040599F">
        <w:rPr>
          <w:rFonts w:ascii="Verdana" w:hAnsi="Verdana"/>
        </w:rPr>
        <w:t xml:space="preserve">Obchodní podmínky nejsou pevně připojeny ke Smlouvě, zhotovitel obdržel Obchodní podmínky společně se zadávací dokumentací prostřednictvím profilu zadavatele </w:t>
      </w:r>
      <w:hyperlink r:id="rId18" w:history="1">
        <w:r w:rsidRPr="0040599F">
          <w:rPr>
            <w:rStyle w:val="Hypertextovodkaz"/>
            <w:rFonts w:ascii="Verdana" w:hAnsi="Verdana"/>
          </w:rPr>
          <w:t>https://zakazky.spravazeleznic.cz/</w:t>
        </w:r>
      </w:hyperlink>
      <w:r w:rsidRPr="0040599F">
        <w:rPr>
          <w:rFonts w:ascii="Verdana" w:hAnsi="Verdana"/>
        </w:rPr>
        <w:t>, zhotovitel prohlašuje, že Obchodní podmínky mu byly v elektronické podobě předány před podpisem této smlouvy nebo je má jinak k dispozici, že s jejich obsahem je seznámen, a že jejich obsah je pro něj závazný.</w:t>
      </w: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6DFDCD18" w14:textId="77777777" w:rsidR="00E463D2" w:rsidRPr="00F97DBD" w:rsidRDefault="00E463D2" w:rsidP="00E463D2">
      <w:pPr>
        <w:pStyle w:val="Nadpisbezsl1-1"/>
      </w:pPr>
      <w:r w:rsidRPr="00F97DBD">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D718D7">
      <w:pPr>
        <w:pStyle w:val="Textbezslovn"/>
        <w:spacing w:after="360"/>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92130A8" w14:textId="77777777" w:rsidR="00D718D7" w:rsidRDefault="00E463D2" w:rsidP="00C727FB">
      <w:pPr>
        <w:pStyle w:val="Odstavec1-1a"/>
      </w:pPr>
      <w:r w:rsidRPr="002E4134">
        <w:t>Všeobecné technické podmínky</w:t>
      </w:r>
    </w:p>
    <w:p w14:paraId="66F9D444" w14:textId="77777777" w:rsidR="00D718D7" w:rsidRPr="00D718D7" w:rsidRDefault="00D718D7" w:rsidP="00D718D7">
      <w:pPr>
        <w:pStyle w:val="Textbezslovn"/>
        <w:spacing w:after="360"/>
        <w:rPr>
          <w:rFonts w:ascii="Verdana" w:hAnsi="Verdana" w:cs="Calibri"/>
        </w:rPr>
      </w:pPr>
      <w:r w:rsidRPr="0040599F">
        <w:rPr>
          <w:rFonts w:ascii="Verdana" w:hAnsi="Verdana"/>
        </w:rPr>
        <w:t xml:space="preserve">Zhotovitel obdržel Všeobecné technické podmínky společně se zadávací dokumentací prostřednictvím profilu zadavatele </w:t>
      </w:r>
      <w:hyperlink r:id="rId19" w:history="1">
        <w:r w:rsidRPr="00D718D7">
          <w:rPr>
            <w:rStyle w:val="Hypertextovodkaz"/>
            <w:rFonts w:ascii="Verdana" w:hAnsi="Verdana"/>
          </w:rPr>
          <w:t>https://zakazky.spravazeleznic.cz/</w:t>
        </w:r>
      </w:hyperlink>
      <w:r w:rsidRPr="00D718D7">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41473FD5" w14:textId="5E9BB0D1" w:rsidR="00E463D2" w:rsidRPr="00D718D7" w:rsidRDefault="00E463D2" w:rsidP="00D718D7">
      <w:pPr>
        <w:pStyle w:val="Odstavec1-1a"/>
      </w:pPr>
      <w:r w:rsidRPr="00D718D7">
        <w:t xml:space="preserve">Zvláštní technické podmínky </w:t>
      </w:r>
    </w:p>
    <w:p w14:paraId="3C78EF2A" w14:textId="77777777" w:rsidR="00D718D7" w:rsidRPr="0040599F" w:rsidRDefault="00D718D7" w:rsidP="00D718D7">
      <w:pPr>
        <w:pStyle w:val="Textbezslovn"/>
        <w:rPr>
          <w:rFonts w:cs="Calibri"/>
          <w:b/>
        </w:rPr>
      </w:pPr>
      <w:r w:rsidRPr="00D718D7">
        <w:t xml:space="preserve">Zhotovitel obdržel Zvláštní technické podmínky společně se zadávací dokumentací prostřednictvím profilu zadavatele </w:t>
      </w:r>
      <w:hyperlink r:id="rId20" w:history="1">
        <w:r w:rsidRPr="00D718D7">
          <w:rPr>
            <w:rStyle w:val="Hypertextovodkaz"/>
            <w:rFonts w:ascii="Verdana" w:hAnsi="Verdana"/>
          </w:rPr>
          <w:t>https://zakazky.spravazeleznic.cz/</w:t>
        </w:r>
      </w:hyperlink>
      <w:r w:rsidRPr="00D718D7">
        <w:t xml:space="preserve">, </w:t>
      </w:r>
      <w:r w:rsidRPr="0040599F">
        <w:t xml:space="preserve">zhotovitel prohlašuje, že </w:t>
      </w:r>
      <w:r>
        <w:t>Zvláštní</w:t>
      </w:r>
      <w:r w:rsidRPr="0040599F">
        <w:t xml:space="preserve"> technické podmínky mu byly v elektronické podobě předány před podpisem této smlouvy nebo je má jinak k dispozici, že s jejich obsahem je seznámen, a že jejich obsah je pro něj závazný.</w:t>
      </w:r>
    </w:p>
    <w:p w14:paraId="73CBF0D9" w14:textId="77777777" w:rsidR="00AC3366" w:rsidRDefault="00AC3366" w:rsidP="00AC3366">
      <w:pPr>
        <w:pStyle w:val="Nadpisbezsl1-1"/>
        <w:spacing w:before="0"/>
      </w:pPr>
    </w:p>
    <w:p w14:paraId="4F5E5378" w14:textId="77777777" w:rsidR="00AC3366" w:rsidRDefault="00AC3366" w:rsidP="00AC3366">
      <w:pPr>
        <w:pStyle w:val="Nadpisbezsl1-1"/>
        <w:spacing w:before="0"/>
      </w:pPr>
    </w:p>
    <w:p w14:paraId="44CFF0A6" w14:textId="40C136C1" w:rsidR="00E463D2" w:rsidRPr="00F97DBD" w:rsidRDefault="00E463D2" w:rsidP="00E463D2">
      <w:pPr>
        <w:pStyle w:val="Nadpisbezsl1-1"/>
      </w:pPr>
      <w:r w:rsidRPr="00F97DBD">
        <w:t>Příloha č. 3</w:t>
      </w:r>
    </w:p>
    <w:p w14:paraId="6D6A352B" w14:textId="5A1B022F" w:rsidR="006C0BB6" w:rsidRPr="00B70249" w:rsidRDefault="00B70249" w:rsidP="00B70249">
      <w:pPr>
        <w:pStyle w:val="Odrka1-2-"/>
        <w:numPr>
          <w:ilvl w:val="0"/>
          <w:numId w:val="0"/>
        </w:numPr>
        <w:ind w:left="1531" w:hanging="1531"/>
        <w:sectPr w:rsidR="006C0BB6" w:rsidRPr="00B70249" w:rsidSect="004E70C8">
          <w:footerReference w:type="default" r:id="rId21"/>
          <w:pgSz w:w="11906" w:h="16838" w:code="9"/>
          <w:pgMar w:top="1417" w:right="1417" w:bottom="1417" w:left="1417" w:header="595" w:footer="624" w:gutter="652"/>
          <w:pgNumType w:start="1"/>
          <w:cols w:space="708"/>
          <w:docGrid w:linePitch="360"/>
        </w:sectPr>
      </w:pPr>
      <w:r w:rsidRPr="00B70249">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EDBE14C" w14:textId="77777777" w:rsidR="00ED29F1" w:rsidRPr="00F95FBD" w:rsidRDefault="00ED29F1" w:rsidP="00ED29F1">
      <w:pPr>
        <w:pStyle w:val="Textbezodsazen"/>
      </w:pPr>
    </w:p>
    <w:p w14:paraId="0FF5A143" w14:textId="77777777" w:rsidR="00025B9E" w:rsidRDefault="00025B9E" w:rsidP="00502690">
      <w:pPr>
        <w:pStyle w:val="Textbezodsazen"/>
        <w:rPr>
          <w:b/>
        </w:rPr>
      </w:pPr>
    </w:p>
    <w:p w14:paraId="399B365B" w14:textId="53C03672" w:rsidR="00ED29F1" w:rsidRDefault="00ED29F1" w:rsidP="00502690">
      <w:pPr>
        <w:pStyle w:val="Textbezodsazen"/>
        <w:rPr>
          <w:b/>
        </w:rPr>
      </w:pPr>
      <w:bookmarkStart w:id="8" w:name="_GoBack"/>
      <w:bookmarkEnd w:id="8"/>
      <w:r>
        <w:rPr>
          <w:b/>
        </w:rPr>
        <w:t>Za Zhotovitele:</w:t>
      </w: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2B1CB07E" w14:textId="229CCFB5" w:rsidR="002038D5" w:rsidRPr="00F95FBD" w:rsidRDefault="00F779F2" w:rsidP="00165977">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14:paraId="0564EC0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B9DFB"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0D84F40"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70C9E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038C5" w14:textId="77777777" w:rsidR="002038D5" w:rsidRPr="00F95FBD" w:rsidRDefault="002038D5" w:rsidP="00165977">
            <w:pPr>
              <w:pStyle w:val="Tabulka"/>
              <w:rPr>
                <w:sz w:val="18"/>
              </w:rPr>
            </w:pPr>
            <w:r w:rsidRPr="00F95FBD">
              <w:rPr>
                <w:sz w:val="18"/>
              </w:rPr>
              <w:t>Adresa</w:t>
            </w:r>
          </w:p>
        </w:tc>
        <w:tc>
          <w:tcPr>
            <w:tcW w:w="5812" w:type="dxa"/>
          </w:tcPr>
          <w:p w14:paraId="684E833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25402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2B0414" w14:textId="77777777" w:rsidR="002038D5" w:rsidRPr="00F95FBD" w:rsidRDefault="002038D5" w:rsidP="00165977">
            <w:pPr>
              <w:pStyle w:val="Tabulka"/>
              <w:rPr>
                <w:sz w:val="18"/>
              </w:rPr>
            </w:pPr>
            <w:r w:rsidRPr="00F95FBD">
              <w:rPr>
                <w:sz w:val="18"/>
              </w:rPr>
              <w:t>E-mail</w:t>
            </w:r>
          </w:p>
        </w:tc>
        <w:tc>
          <w:tcPr>
            <w:tcW w:w="5812" w:type="dxa"/>
          </w:tcPr>
          <w:p w14:paraId="4F4834F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3F239E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9D547" w14:textId="77777777" w:rsidR="002038D5" w:rsidRPr="00F95FBD" w:rsidRDefault="002038D5" w:rsidP="00165977">
            <w:pPr>
              <w:pStyle w:val="Tabulka"/>
              <w:rPr>
                <w:sz w:val="18"/>
              </w:rPr>
            </w:pPr>
            <w:r w:rsidRPr="00F95FBD">
              <w:rPr>
                <w:sz w:val="18"/>
              </w:rPr>
              <w:t>Telefon</w:t>
            </w:r>
          </w:p>
        </w:tc>
        <w:tc>
          <w:tcPr>
            <w:tcW w:w="5812" w:type="dxa"/>
          </w:tcPr>
          <w:p w14:paraId="0A17F3D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A50321" w14:textId="77777777" w:rsidR="002038D5" w:rsidRPr="00F95FBD" w:rsidRDefault="002038D5"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D718D7" w:rsidRDefault="002C7A28" w:rsidP="00165977">
            <w:pPr>
              <w:pStyle w:val="Tabulka"/>
            </w:pPr>
            <w:r w:rsidRPr="00D718D7">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D718D7"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B70249">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Pr="00D718D7" w:rsidRDefault="002C7A28" w:rsidP="00165977">
            <w:pPr>
              <w:pStyle w:val="Tabulka"/>
            </w:pPr>
            <w:r w:rsidRPr="00D718D7">
              <w:rPr>
                <w:sz w:val="18"/>
              </w:rPr>
              <w:t>Pojištění odpovědnosti za škodu způsobenou Zhotovitelem při výkonu podnikatelské činnosti třetím osobám</w:t>
            </w:r>
          </w:p>
        </w:tc>
        <w:tc>
          <w:tcPr>
            <w:tcW w:w="2500" w:type="pct"/>
          </w:tcPr>
          <w:p w14:paraId="5E56271C" w14:textId="3AB0A872" w:rsidR="002C7A28" w:rsidRPr="00D718D7" w:rsidRDefault="002A784C" w:rsidP="00D718D7">
            <w:pPr>
              <w:pStyle w:val="Tabulka"/>
              <w:cnfStyle w:val="000000000000" w:firstRow="0" w:lastRow="0" w:firstColumn="0" w:lastColumn="0" w:oddVBand="0" w:evenVBand="0" w:oddHBand="0" w:evenHBand="0" w:firstRowFirstColumn="0" w:firstRowLastColumn="0" w:lastRowFirstColumn="0" w:lastRowLastColumn="0"/>
              <w:rPr>
                <w:sz w:val="18"/>
              </w:rPr>
            </w:pPr>
            <w:r w:rsidRPr="00D718D7">
              <w:rPr>
                <w:rFonts w:eastAsia="Times New Roman" w:cs="Calibri"/>
                <w:sz w:val="18"/>
                <w:lang w:eastAsia="cs-CZ"/>
              </w:rPr>
              <w:t>M</w:t>
            </w:r>
            <w:r w:rsidR="002C7A28" w:rsidRPr="00D718D7">
              <w:rPr>
                <w:rFonts w:eastAsia="Times New Roman" w:cs="Calibri"/>
                <w:sz w:val="18"/>
                <w:lang w:eastAsia="cs-CZ"/>
              </w:rPr>
              <w:t xml:space="preserve">inimálně </w:t>
            </w:r>
            <w:r w:rsidR="00D718D7">
              <w:rPr>
                <w:rFonts w:eastAsia="Times New Roman" w:cs="Calibri"/>
                <w:color w:val="000000"/>
                <w:sz w:val="18"/>
                <w:lang w:eastAsia="cs-CZ"/>
              </w:rPr>
              <w:t>5</w:t>
            </w:r>
            <w:r w:rsidR="002C7A28" w:rsidRPr="00D718D7">
              <w:rPr>
                <w:rFonts w:eastAsia="Times New Roman" w:cs="Calibri"/>
                <w:color w:val="000000"/>
                <w:sz w:val="18"/>
                <w:lang w:eastAsia="cs-CZ"/>
              </w:rPr>
              <w:t xml:space="preserve"> mil. Kč</w:t>
            </w:r>
            <w:r w:rsidR="002C7A28" w:rsidRPr="00D718D7">
              <w:rPr>
                <w:rFonts w:eastAsia="Times New Roman" w:cs="Calibri"/>
                <w:sz w:val="18"/>
                <w:lang w:eastAsia="cs-CZ"/>
              </w:rPr>
              <w:t xml:space="preserve"> na jednu pojistnou událost a </w:t>
            </w:r>
            <w:r w:rsidR="00D718D7">
              <w:rPr>
                <w:rFonts w:eastAsia="Times New Roman" w:cs="Calibri"/>
                <w:sz w:val="18"/>
                <w:lang w:eastAsia="cs-CZ"/>
              </w:rPr>
              <w:t>20</w:t>
            </w:r>
            <w:r w:rsidR="002C7A28" w:rsidRPr="00D718D7">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Borders>
          <w:top w:val="single" w:sz="2" w:space="0" w:color="auto"/>
          <w:left w:val="single" w:sz="4" w:space="0" w:color="auto"/>
          <w:bottom w:val="single" w:sz="4" w:space="0" w:color="auto"/>
          <w:right w:val="single" w:sz="4" w:space="0" w:color="auto"/>
        </w:tblBorders>
        <w:tblLook w:val="04A0" w:firstRow="1" w:lastRow="0" w:firstColumn="1" w:lastColumn="0" w:noHBand="0" w:noVBand="1"/>
      </w:tblPr>
      <w:tblGrid>
        <w:gridCol w:w="2774"/>
        <w:gridCol w:w="3129"/>
        <w:gridCol w:w="2957"/>
      </w:tblGrid>
      <w:tr w:rsidR="00F95FBD" w:rsidRPr="00F95FBD" w14:paraId="5E16311F" w14:textId="77777777" w:rsidTr="00D718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D718D7">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D718D7">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D718D7">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27918D2"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3F5037" w14:textId="77777777" w:rsidR="00E53AF4" w:rsidRDefault="00E53AF4" w:rsidP="00962258">
      <w:pPr>
        <w:spacing w:after="0" w:line="240" w:lineRule="auto"/>
      </w:pPr>
      <w:r>
        <w:separator/>
      </w:r>
    </w:p>
  </w:endnote>
  <w:endnote w:type="continuationSeparator" w:id="0">
    <w:p w14:paraId="755FC185" w14:textId="77777777" w:rsidR="00E53AF4" w:rsidRDefault="00E53AF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E7" w14:paraId="03ACE20E" w14:textId="77777777" w:rsidTr="00EB46E5">
      <w:tc>
        <w:tcPr>
          <w:tcW w:w="1361" w:type="dxa"/>
          <w:tcMar>
            <w:left w:w="0" w:type="dxa"/>
            <w:right w:w="0" w:type="dxa"/>
          </w:tcMar>
          <w:vAlign w:val="bottom"/>
        </w:tcPr>
        <w:p w14:paraId="0E848D39" w14:textId="51CADA5C" w:rsidR="004C0FE7" w:rsidRPr="00B8518B" w:rsidRDefault="004C0FE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B9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5B9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4C0FE7" w:rsidRDefault="004C0FE7" w:rsidP="00B8518B">
          <w:pPr>
            <w:pStyle w:val="Zpat"/>
          </w:pPr>
        </w:p>
      </w:tc>
      <w:tc>
        <w:tcPr>
          <w:tcW w:w="425" w:type="dxa"/>
          <w:shd w:val="clear" w:color="auto" w:fill="auto"/>
          <w:tcMar>
            <w:left w:w="0" w:type="dxa"/>
            <w:right w:w="0" w:type="dxa"/>
          </w:tcMar>
        </w:tcPr>
        <w:p w14:paraId="0CCC6787" w14:textId="77777777" w:rsidR="004C0FE7" w:rsidRDefault="004C0FE7" w:rsidP="00B8518B">
          <w:pPr>
            <w:pStyle w:val="Zpat"/>
          </w:pPr>
        </w:p>
      </w:tc>
      <w:tc>
        <w:tcPr>
          <w:tcW w:w="8505" w:type="dxa"/>
        </w:tcPr>
        <w:p w14:paraId="18AC5D1E" w14:textId="77777777" w:rsidR="004C0FE7" w:rsidRPr="00E7415D" w:rsidRDefault="004C0FE7" w:rsidP="00F422D3">
          <w:pPr>
            <w:pStyle w:val="Zpat0"/>
            <w:rPr>
              <w:b/>
            </w:rPr>
          </w:pPr>
          <w:r w:rsidRPr="00E7415D">
            <w:rPr>
              <w:b/>
            </w:rPr>
            <w:t>SMLOUVA O DÍLO</w:t>
          </w:r>
        </w:p>
        <w:p w14:paraId="277D0EC8" w14:textId="77777777" w:rsidR="004C0FE7" w:rsidRDefault="004C0FE7" w:rsidP="00F422D3">
          <w:pPr>
            <w:pStyle w:val="Zpat0"/>
          </w:pPr>
          <w:r>
            <w:t>Zhotovení stavby</w:t>
          </w:r>
        </w:p>
      </w:tc>
    </w:tr>
  </w:tbl>
  <w:p w14:paraId="1A68ECEF" w14:textId="77777777" w:rsidR="004C0FE7" w:rsidRPr="00B8518B" w:rsidRDefault="004C0FE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4C0FE7" w:rsidRPr="00B8518B" w:rsidRDefault="004C0FE7" w:rsidP="00460660">
    <w:pPr>
      <w:pStyle w:val="Zpat"/>
      <w:rPr>
        <w:sz w:val="2"/>
        <w:szCs w:val="2"/>
      </w:rPr>
    </w:pPr>
  </w:p>
  <w:p w14:paraId="45691DB0" w14:textId="77777777" w:rsidR="004C0FE7" w:rsidRPr="00460660" w:rsidRDefault="004C0FE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E7" w14:paraId="0EED8EF5" w14:textId="77777777" w:rsidTr="00EB46E5">
      <w:tc>
        <w:tcPr>
          <w:tcW w:w="1361" w:type="dxa"/>
          <w:tcMar>
            <w:left w:w="0" w:type="dxa"/>
            <w:right w:w="0" w:type="dxa"/>
          </w:tcMar>
          <w:vAlign w:val="bottom"/>
        </w:tcPr>
        <w:p w14:paraId="70E2D778" w14:textId="296C7C4A" w:rsidR="004C0FE7" w:rsidRPr="00B8518B" w:rsidRDefault="004C0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B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5B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4C0FE7" w:rsidRDefault="004C0FE7" w:rsidP="005A7872">
          <w:pPr>
            <w:pStyle w:val="Zpat"/>
          </w:pPr>
        </w:p>
      </w:tc>
      <w:tc>
        <w:tcPr>
          <w:tcW w:w="425" w:type="dxa"/>
          <w:shd w:val="clear" w:color="auto" w:fill="auto"/>
          <w:tcMar>
            <w:left w:w="0" w:type="dxa"/>
            <w:right w:w="0" w:type="dxa"/>
          </w:tcMar>
        </w:tcPr>
        <w:p w14:paraId="113F908C" w14:textId="77777777" w:rsidR="004C0FE7" w:rsidRDefault="004C0FE7" w:rsidP="00B8518B">
          <w:pPr>
            <w:pStyle w:val="Zpat"/>
          </w:pPr>
        </w:p>
      </w:tc>
      <w:tc>
        <w:tcPr>
          <w:tcW w:w="8505" w:type="dxa"/>
        </w:tcPr>
        <w:p w14:paraId="4E991124" w14:textId="77777777" w:rsidR="004C0FE7" w:rsidRPr="00143EC0" w:rsidRDefault="004C0FE7" w:rsidP="00F422D3">
          <w:pPr>
            <w:pStyle w:val="Zpat0"/>
            <w:rPr>
              <w:b/>
            </w:rPr>
          </w:pPr>
          <w:r>
            <w:rPr>
              <w:b/>
            </w:rPr>
            <w:t>PŘÍLOHA č. 3</w:t>
          </w:r>
        </w:p>
        <w:p w14:paraId="61337A74" w14:textId="77777777" w:rsidR="004C0FE7" w:rsidRDefault="004C0FE7" w:rsidP="00F95FBD">
          <w:pPr>
            <w:pStyle w:val="Zpat0"/>
          </w:pPr>
          <w:r>
            <w:t>SMLOUVA O DÍLO - Zhotovení stavby</w:t>
          </w:r>
        </w:p>
      </w:tc>
    </w:tr>
  </w:tbl>
  <w:p w14:paraId="4A92062D" w14:textId="77777777" w:rsidR="004C0FE7" w:rsidRPr="00B8518B" w:rsidRDefault="004C0FE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E7" w14:paraId="2D7DEC8B" w14:textId="77777777" w:rsidTr="00EB46E5">
      <w:tc>
        <w:tcPr>
          <w:tcW w:w="1361" w:type="dxa"/>
          <w:tcMar>
            <w:left w:w="0" w:type="dxa"/>
            <w:right w:w="0" w:type="dxa"/>
          </w:tcMar>
          <w:vAlign w:val="bottom"/>
        </w:tcPr>
        <w:p w14:paraId="2C7E2C24" w14:textId="7271A5A1" w:rsidR="004C0FE7" w:rsidRPr="00B8518B" w:rsidRDefault="004C0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B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5B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4C0FE7" w:rsidRDefault="004C0FE7" w:rsidP="005A7872">
          <w:pPr>
            <w:pStyle w:val="Zpat"/>
          </w:pPr>
        </w:p>
      </w:tc>
      <w:tc>
        <w:tcPr>
          <w:tcW w:w="425" w:type="dxa"/>
          <w:shd w:val="clear" w:color="auto" w:fill="auto"/>
          <w:tcMar>
            <w:left w:w="0" w:type="dxa"/>
            <w:right w:w="0" w:type="dxa"/>
          </w:tcMar>
        </w:tcPr>
        <w:p w14:paraId="0C58202A" w14:textId="77777777" w:rsidR="004C0FE7" w:rsidRDefault="004C0FE7" w:rsidP="00B8518B">
          <w:pPr>
            <w:pStyle w:val="Zpat"/>
          </w:pPr>
        </w:p>
      </w:tc>
      <w:tc>
        <w:tcPr>
          <w:tcW w:w="8505" w:type="dxa"/>
        </w:tcPr>
        <w:p w14:paraId="2BD697D7" w14:textId="77777777" w:rsidR="004C0FE7" w:rsidRPr="00143EC0" w:rsidRDefault="004C0FE7" w:rsidP="00F422D3">
          <w:pPr>
            <w:pStyle w:val="Zpat0"/>
            <w:rPr>
              <w:b/>
            </w:rPr>
          </w:pPr>
          <w:r>
            <w:rPr>
              <w:b/>
            </w:rPr>
            <w:t>PŘÍLOHA č. 4</w:t>
          </w:r>
        </w:p>
        <w:p w14:paraId="628BEFDD" w14:textId="77777777" w:rsidR="004C0FE7" w:rsidRDefault="004C0FE7" w:rsidP="00F95FBD">
          <w:pPr>
            <w:pStyle w:val="Zpat0"/>
          </w:pPr>
          <w:r>
            <w:t>SMLOUVA O DÍLO - Zhotovení stavby</w:t>
          </w:r>
        </w:p>
      </w:tc>
    </w:tr>
  </w:tbl>
  <w:p w14:paraId="52E8629E" w14:textId="77777777" w:rsidR="004C0FE7" w:rsidRPr="00B8518B" w:rsidRDefault="004C0FE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E7" w14:paraId="1D82DD62" w14:textId="77777777" w:rsidTr="00EB46E5">
      <w:tc>
        <w:tcPr>
          <w:tcW w:w="1361" w:type="dxa"/>
          <w:tcMar>
            <w:left w:w="0" w:type="dxa"/>
            <w:right w:w="0" w:type="dxa"/>
          </w:tcMar>
          <w:vAlign w:val="bottom"/>
        </w:tcPr>
        <w:p w14:paraId="2AA6EDA9" w14:textId="6FD398BB" w:rsidR="004C0FE7" w:rsidRPr="00B8518B" w:rsidRDefault="004C0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B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5B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4C0FE7" w:rsidRDefault="004C0FE7" w:rsidP="005A7872">
          <w:pPr>
            <w:pStyle w:val="Zpat"/>
          </w:pPr>
        </w:p>
      </w:tc>
      <w:tc>
        <w:tcPr>
          <w:tcW w:w="425" w:type="dxa"/>
          <w:shd w:val="clear" w:color="auto" w:fill="auto"/>
          <w:tcMar>
            <w:left w:w="0" w:type="dxa"/>
            <w:right w:w="0" w:type="dxa"/>
          </w:tcMar>
        </w:tcPr>
        <w:p w14:paraId="2DE511E7" w14:textId="77777777" w:rsidR="004C0FE7" w:rsidRDefault="004C0FE7" w:rsidP="00B8518B">
          <w:pPr>
            <w:pStyle w:val="Zpat"/>
          </w:pPr>
        </w:p>
      </w:tc>
      <w:tc>
        <w:tcPr>
          <w:tcW w:w="8505" w:type="dxa"/>
        </w:tcPr>
        <w:p w14:paraId="47ECA342" w14:textId="77777777" w:rsidR="004C0FE7" w:rsidRPr="00143EC0" w:rsidRDefault="004C0FE7" w:rsidP="00F422D3">
          <w:pPr>
            <w:pStyle w:val="Zpat0"/>
            <w:rPr>
              <w:b/>
            </w:rPr>
          </w:pPr>
          <w:r>
            <w:rPr>
              <w:b/>
            </w:rPr>
            <w:t>PŘÍLOHA č. 5</w:t>
          </w:r>
        </w:p>
        <w:p w14:paraId="5C3FFABC" w14:textId="77777777" w:rsidR="004C0FE7" w:rsidRDefault="004C0FE7" w:rsidP="00F95FBD">
          <w:pPr>
            <w:pStyle w:val="Zpat0"/>
          </w:pPr>
          <w:r>
            <w:t>SMLOUVA O DÍLO - Zhotovení stavby</w:t>
          </w:r>
        </w:p>
      </w:tc>
    </w:tr>
  </w:tbl>
  <w:p w14:paraId="4073BF56" w14:textId="77777777" w:rsidR="004C0FE7" w:rsidRPr="00B8518B" w:rsidRDefault="004C0FE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E7" w14:paraId="6E441048" w14:textId="77777777" w:rsidTr="00EB46E5">
      <w:tc>
        <w:tcPr>
          <w:tcW w:w="1361" w:type="dxa"/>
          <w:tcMar>
            <w:left w:w="0" w:type="dxa"/>
            <w:right w:w="0" w:type="dxa"/>
          </w:tcMar>
          <w:vAlign w:val="bottom"/>
        </w:tcPr>
        <w:p w14:paraId="524DBA7A" w14:textId="4FF83367" w:rsidR="004C0FE7" w:rsidRPr="00B8518B" w:rsidRDefault="004C0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B9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5B9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4C0FE7" w:rsidRDefault="004C0FE7" w:rsidP="005A7872">
          <w:pPr>
            <w:pStyle w:val="Zpat"/>
          </w:pPr>
        </w:p>
      </w:tc>
      <w:tc>
        <w:tcPr>
          <w:tcW w:w="425" w:type="dxa"/>
          <w:shd w:val="clear" w:color="auto" w:fill="auto"/>
          <w:tcMar>
            <w:left w:w="0" w:type="dxa"/>
            <w:right w:w="0" w:type="dxa"/>
          </w:tcMar>
        </w:tcPr>
        <w:p w14:paraId="5CF80CDB" w14:textId="77777777" w:rsidR="004C0FE7" w:rsidRDefault="004C0FE7" w:rsidP="00B8518B">
          <w:pPr>
            <w:pStyle w:val="Zpat"/>
          </w:pPr>
        </w:p>
      </w:tc>
      <w:tc>
        <w:tcPr>
          <w:tcW w:w="8505" w:type="dxa"/>
        </w:tcPr>
        <w:p w14:paraId="33121E7A" w14:textId="77777777" w:rsidR="004C0FE7" w:rsidRPr="00143EC0" w:rsidRDefault="004C0FE7" w:rsidP="00F422D3">
          <w:pPr>
            <w:pStyle w:val="Zpat0"/>
            <w:rPr>
              <w:b/>
            </w:rPr>
          </w:pPr>
          <w:r>
            <w:rPr>
              <w:b/>
            </w:rPr>
            <w:t>PŘÍLOHA č. 6</w:t>
          </w:r>
        </w:p>
        <w:p w14:paraId="5927FDE5" w14:textId="77777777" w:rsidR="004C0FE7" w:rsidRDefault="004C0FE7" w:rsidP="00F95FBD">
          <w:pPr>
            <w:pStyle w:val="Zpat0"/>
          </w:pPr>
          <w:r>
            <w:t>SMLOUVA O DÍLO - Zhotovení stavby</w:t>
          </w:r>
        </w:p>
      </w:tc>
    </w:tr>
  </w:tbl>
  <w:p w14:paraId="44318F0B" w14:textId="77777777" w:rsidR="004C0FE7" w:rsidRPr="00B8518B" w:rsidRDefault="004C0FE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E7" w14:paraId="67B18BD7" w14:textId="77777777" w:rsidTr="00EB46E5">
      <w:tc>
        <w:tcPr>
          <w:tcW w:w="1361" w:type="dxa"/>
          <w:tcMar>
            <w:left w:w="0" w:type="dxa"/>
            <w:right w:w="0" w:type="dxa"/>
          </w:tcMar>
          <w:vAlign w:val="bottom"/>
        </w:tcPr>
        <w:p w14:paraId="6AD8359E" w14:textId="1857EEDD" w:rsidR="004C0FE7" w:rsidRPr="00B8518B" w:rsidRDefault="004C0FE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B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5B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4C0FE7" w:rsidRDefault="004C0FE7" w:rsidP="005A7872">
          <w:pPr>
            <w:pStyle w:val="Zpat"/>
          </w:pPr>
        </w:p>
      </w:tc>
      <w:tc>
        <w:tcPr>
          <w:tcW w:w="425" w:type="dxa"/>
          <w:shd w:val="clear" w:color="auto" w:fill="auto"/>
          <w:tcMar>
            <w:left w:w="0" w:type="dxa"/>
            <w:right w:w="0" w:type="dxa"/>
          </w:tcMar>
        </w:tcPr>
        <w:p w14:paraId="728F4F29" w14:textId="77777777" w:rsidR="004C0FE7" w:rsidRDefault="004C0FE7" w:rsidP="00B8518B">
          <w:pPr>
            <w:pStyle w:val="Zpat"/>
          </w:pPr>
        </w:p>
      </w:tc>
      <w:tc>
        <w:tcPr>
          <w:tcW w:w="8505" w:type="dxa"/>
        </w:tcPr>
        <w:p w14:paraId="7EDCD52C" w14:textId="77777777" w:rsidR="004C0FE7" w:rsidRPr="00143EC0" w:rsidRDefault="004C0FE7" w:rsidP="00F422D3">
          <w:pPr>
            <w:pStyle w:val="Zpat0"/>
            <w:rPr>
              <w:b/>
            </w:rPr>
          </w:pPr>
          <w:r>
            <w:rPr>
              <w:b/>
            </w:rPr>
            <w:t>PŘÍLOHA č. 7</w:t>
          </w:r>
        </w:p>
        <w:p w14:paraId="78EAEDCB" w14:textId="77777777" w:rsidR="004C0FE7" w:rsidRDefault="004C0FE7" w:rsidP="00F95FBD">
          <w:pPr>
            <w:pStyle w:val="Zpat0"/>
          </w:pPr>
          <w:r>
            <w:t>SMLOUVA O DÍLO - Zhotovení stavby</w:t>
          </w:r>
        </w:p>
      </w:tc>
    </w:tr>
  </w:tbl>
  <w:p w14:paraId="214EA421" w14:textId="77777777" w:rsidR="004C0FE7" w:rsidRPr="00B8518B" w:rsidRDefault="004C0FE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E7" w14:paraId="47F7544C" w14:textId="77777777" w:rsidTr="00EB46E5">
      <w:tc>
        <w:tcPr>
          <w:tcW w:w="1361" w:type="dxa"/>
          <w:tcMar>
            <w:left w:w="0" w:type="dxa"/>
            <w:right w:w="0" w:type="dxa"/>
          </w:tcMar>
          <w:vAlign w:val="bottom"/>
        </w:tcPr>
        <w:p w14:paraId="3D143924" w14:textId="16CE2F4C" w:rsidR="004C0FE7" w:rsidRPr="00B8518B" w:rsidRDefault="004C0F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B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5B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4C0FE7" w:rsidRDefault="004C0FE7" w:rsidP="00B8518B">
          <w:pPr>
            <w:pStyle w:val="Zpat"/>
          </w:pPr>
        </w:p>
      </w:tc>
      <w:tc>
        <w:tcPr>
          <w:tcW w:w="425" w:type="dxa"/>
          <w:shd w:val="clear" w:color="auto" w:fill="auto"/>
          <w:tcMar>
            <w:left w:w="0" w:type="dxa"/>
            <w:right w:w="0" w:type="dxa"/>
          </w:tcMar>
        </w:tcPr>
        <w:p w14:paraId="11282278" w14:textId="77777777" w:rsidR="004C0FE7" w:rsidRDefault="004C0FE7" w:rsidP="00B8518B">
          <w:pPr>
            <w:pStyle w:val="Zpat"/>
          </w:pPr>
        </w:p>
      </w:tc>
      <w:tc>
        <w:tcPr>
          <w:tcW w:w="8505" w:type="dxa"/>
        </w:tcPr>
        <w:p w14:paraId="4BBEFDE8" w14:textId="77777777" w:rsidR="004C0FE7" w:rsidRPr="00143EC0" w:rsidRDefault="004C0FE7" w:rsidP="00F422D3">
          <w:pPr>
            <w:pStyle w:val="Zpat0"/>
            <w:rPr>
              <w:b/>
            </w:rPr>
          </w:pPr>
          <w:r>
            <w:rPr>
              <w:b/>
            </w:rPr>
            <w:t>PŘÍLOHA č. 8</w:t>
          </w:r>
        </w:p>
        <w:p w14:paraId="791F7C7A" w14:textId="77777777" w:rsidR="004C0FE7" w:rsidRDefault="004C0FE7" w:rsidP="00F95FBD">
          <w:pPr>
            <w:pStyle w:val="Zpat0"/>
          </w:pPr>
          <w:r>
            <w:t>SMLOUVA O DÍLO - Zhotovení stavby</w:t>
          </w:r>
        </w:p>
      </w:tc>
    </w:tr>
  </w:tbl>
  <w:p w14:paraId="7669CABD" w14:textId="77777777" w:rsidR="004C0FE7" w:rsidRPr="00B8518B" w:rsidRDefault="004C0FE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C0FE7" w14:paraId="3E67C297" w14:textId="77777777" w:rsidTr="00EB46E5">
      <w:tc>
        <w:tcPr>
          <w:tcW w:w="1361" w:type="dxa"/>
          <w:tcMar>
            <w:left w:w="0" w:type="dxa"/>
            <w:right w:w="0" w:type="dxa"/>
          </w:tcMar>
          <w:vAlign w:val="bottom"/>
        </w:tcPr>
        <w:p w14:paraId="12ED24F0" w14:textId="73DA6277" w:rsidR="004C0FE7" w:rsidRPr="00B8518B" w:rsidRDefault="004C0FE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5B9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25B9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4C0FE7" w:rsidRDefault="004C0FE7" w:rsidP="00B8518B">
          <w:pPr>
            <w:pStyle w:val="Zpat"/>
          </w:pPr>
        </w:p>
      </w:tc>
      <w:tc>
        <w:tcPr>
          <w:tcW w:w="425" w:type="dxa"/>
          <w:shd w:val="clear" w:color="auto" w:fill="auto"/>
          <w:tcMar>
            <w:left w:w="0" w:type="dxa"/>
            <w:right w:w="0" w:type="dxa"/>
          </w:tcMar>
        </w:tcPr>
        <w:p w14:paraId="01176E76" w14:textId="77777777" w:rsidR="004C0FE7" w:rsidRDefault="004C0FE7" w:rsidP="00B8518B">
          <w:pPr>
            <w:pStyle w:val="Zpat"/>
          </w:pPr>
        </w:p>
      </w:tc>
      <w:tc>
        <w:tcPr>
          <w:tcW w:w="8505" w:type="dxa"/>
        </w:tcPr>
        <w:p w14:paraId="7AF545D5" w14:textId="77777777" w:rsidR="004C0FE7" w:rsidRPr="00143EC0" w:rsidRDefault="004C0FE7" w:rsidP="00F422D3">
          <w:pPr>
            <w:pStyle w:val="Zpat0"/>
            <w:rPr>
              <w:b/>
            </w:rPr>
          </w:pPr>
          <w:r>
            <w:rPr>
              <w:b/>
            </w:rPr>
            <w:t>PŘÍLOHA č. 9</w:t>
          </w:r>
        </w:p>
        <w:p w14:paraId="2E84F996" w14:textId="77777777" w:rsidR="004C0FE7" w:rsidRDefault="004C0FE7" w:rsidP="00F95FBD">
          <w:pPr>
            <w:pStyle w:val="Zpat0"/>
          </w:pPr>
          <w:r>
            <w:t>SMLOUVA O DÍLO - Zhotovení stavby</w:t>
          </w:r>
        </w:p>
      </w:tc>
    </w:tr>
  </w:tbl>
  <w:p w14:paraId="2DA0DF31" w14:textId="77777777" w:rsidR="004C0FE7" w:rsidRPr="00B8518B" w:rsidRDefault="004C0FE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227BB8" w14:textId="77777777" w:rsidR="00E53AF4" w:rsidRDefault="00E53AF4" w:rsidP="00962258">
      <w:pPr>
        <w:spacing w:after="0" w:line="240" w:lineRule="auto"/>
      </w:pPr>
      <w:r>
        <w:separator/>
      </w:r>
    </w:p>
  </w:footnote>
  <w:footnote w:type="continuationSeparator" w:id="0">
    <w:p w14:paraId="1C241EB4" w14:textId="77777777" w:rsidR="00E53AF4" w:rsidRDefault="00E53AF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FE7" w14:paraId="70EBCDE4" w14:textId="77777777" w:rsidTr="00C02D0A">
      <w:trPr>
        <w:trHeight w:hRule="exact" w:val="454"/>
      </w:trPr>
      <w:tc>
        <w:tcPr>
          <w:tcW w:w="1361" w:type="dxa"/>
          <w:tcMar>
            <w:top w:w="57" w:type="dxa"/>
            <w:left w:w="0" w:type="dxa"/>
            <w:right w:w="0" w:type="dxa"/>
          </w:tcMar>
        </w:tcPr>
        <w:p w14:paraId="6D1C7585" w14:textId="77777777" w:rsidR="004C0FE7" w:rsidRPr="00B8518B" w:rsidRDefault="004C0FE7" w:rsidP="00523EA7">
          <w:pPr>
            <w:pStyle w:val="Zpat"/>
            <w:rPr>
              <w:rStyle w:val="slostrnky"/>
            </w:rPr>
          </w:pPr>
        </w:p>
      </w:tc>
      <w:tc>
        <w:tcPr>
          <w:tcW w:w="3458" w:type="dxa"/>
          <w:shd w:val="clear" w:color="auto" w:fill="auto"/>
          <w:tcMar>
            <w:top w:w="57" w:type="dxa"/>
            <w:left w:w="0" w:type="dxa"/>
            <w:right w:w="0" w:type="dxa"/>
          </w:tcMar>
        </w:tcPr>
        <w:p w14:paraId="77D55BE2" w14:textId="77777777" w:rsidR="004C0FE7" w:rsidRDefault="004C0FE7" w:rsidP="00523EA7">
          <w:pPr>
            <w:pStyle w:val="Zpat"/>
          </w:pPr>
        </w:p>
      </w:tc>
      <w:tc>
        <w:tcPr>
          <w:tcW w:w="5698" w:type="dxa"/>
          <w:shd w:val="clear" w:color="auto" w:fill="auto"/>
          <w:tcMar>
            <w:top w:w="57" w:type="dxa"/>
            <w:left w:w="0" w:type="dxa"/>
            <w:right w:w="0" w:type="dxa"/>
          </w:tcMar>
        </w:tcPr>
        <w:p w14:paraId="4F32F4F2" w14:textId="77777777" w:rsidR="004C0FE7" w:rsidRPr="00D6163D" w:rsidRDefault="004C0FE7" w:rsidP="00D6163D">
          <w:pPr>
            <w:pStyle w:val="Druhdokumentu"/>
          </w:pPr>
        </w:p>
      </w:tc>
    </w:tr>
  </w:tbl>
  <w:p w14:paraId="214685D6" w14:textId="77777777" w:rsidR="004C0FE7" w:rsidRPr="00D6163D" w:rsidRDefault="004C0FE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68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212"/>
      <w:gridCol w:w="7654"/>
      <w:gridCol w:w="5821"/>
    </w:tblGrid>
    <w:tr w:rsidR="004C0FE7" w14:paraId="29A23F3D" w14:textId="77777777" w:rsidTr="004C0FE7">
      <w:trPr>
        <w:trHeight w:hRule="exact" w:val="957"/>
      </w:trPr>
      <w:tc>
        <w:tcPr>
          <w:tcW w:w="2212" w:type="dxa"/>
          <w:tcMar>
            <w:left w:w="0" w:type="dxa"/>
            <w:right w:w="0" w:type="dxa"/>
          </w:tcMar>
        </w:tcPr>
        <w:p w14:paraId="773B0CA4" w14:textId="77777777" w:rsidR="004C0FE7" w:rsidRPr="00B8518B" w:rsidRDefault="004C0FE7" w:rsidP="00FC6389">
          <w:pPr>
            <w:pStyle w:val="Zpat"/>
            <w:rPr>
              <w:rStyle w:val="slostrnky"/>
            </w:rPr>
          </w:pPr>
        </w:p>
      </w:tc>
      <w:tc>
        <w:tcPr>
          <w:tcW w:w="7654" w:type="dxa"/>
          <w:shd w:val="clear" w:color="auto" w:fill="auto"/>
          <w:tcMar>
            <w:left w:w="0" w:type="dxa"/>
            <w:right w:w="0" w:type="dxa"/>
          </w:tcMar>
        </w:tcPr>
        <w:p w14:paraId="2F60DDA6" w14:textId="77777777" w:rsidR="004C0FE7" w:rsidRDefault="004C0FE7" w:rsidP="00FC6389">
          <w:pPr>
            <w:pStyle w:val="Zpat"/>
          </w:pPr>
        </w:p>
      </w:tc>
      <w:tc>
        <w:tcPr>
          <w:tcW w:w="5821" w:type="dxa"/>
          <w:shd w:val="clear" w:color="auto" w:fill="auto"/>
          <w:tcMar>
            <w:left w:w="0" w:type="dxa"/>
            <w:right w:w="0" w:type="dxa"/>
          </w:tcMar>
        </w:tcPr>
        <w:p w14:paraId="3223FCB3" w14:textId="77777777" w:rsidR="004C0FE7" w:rsidRPr="00D6163D" w:rsidRDefault="004C0FE7" w:rsidP="00FC6389">
          <w:pPr>
            <w:pStyle w:val="Druhdokumentu"/>
          </w:pPr>
        </w:p>
      </w:tc>
    </w:tr>
    <w:tr w:rsidR="004C0FE7" w14:paraId="70CD904D" w14:textId="77777777" w:rsidTr="004C0FE7">
      <w:trPr>
        <w:trHeight w:hRule="exact" w:val="957"/>
      </w:trPr>
      <w:tc>
        <w:tcPr>
          <w:tcW w:w="2212" w:type="dxa"/>
          <w:tcMar>
            <w:left w:w="0" w:type="dxa"/>
            <w:right w:w="0" w:type="dxa"/>
          </w:tcMar>
        </w:tcPr>
        <w:p w14:paraId="5060C354" w14:textId="77777777" w:rsidR="004C0FE7" w:rsidRPr="00B8518B" w:rsidRDefault="004C0FE7" w:rsidP="00FC6389">
          <w:pPr>
            <w:pStyle w:val="Zpat"/>
            <w:rPr>
              <w:rStyle w:val="slostrnky"/>
            </w:rPr>
          </w:pPr>
        </w:p>
      </w:tc>
      <w:tc>
        <w:tcPr>
          <w:tcW w:w="7654" w:type="dxa"/>
          <w:shd w:val="clear" w:color="auto" w:fill="auto"/>
          <w:tcMar>
            <w:left w:w="0" w:type="dxa"/>
            <w:right w:w="0" w:type="dxa"/>
          </w:tcMar>
        </w:tcPr>
        <w:p w14:paraId="2B3241E3" w14:textId="435A973C" w:rsidR="004C0FE7" w:rsidRPr="004C0FE7" w:rsidRDefault="004C0FE7" w:rsidP="004C0FE7">
          <w:pPr>
            <w:pStyle w:val="Zpat"/>
            <w:tabs>
              <w:tab w:val="clear" w:pos="4536"/>
            </w:tabs>
            <w:ind w:left="1839" w:right="-885" w:hanging="1839"/>
            <w:rPr>
              <w:sz w:val="18"/>
            </w:rPr>
          </w:pPr>
          <w:r w:rsidRPr="004C0FE7">
            <w:rPr>
              <w:rFonts w:ascii="Verdana" w:hAnsi="Verdana"/>
              <w:sz w:val="18"/>
            </w:rPr>
            <w:t xml:space="preserve">                                            </w:t>
          </w:r>
          <w:r>
            <w:rPr>
              <w:rFonts w:ascii="Verdana" w:hAnsi="Verdana"/>
              <w:sz w:val="18"/>
            </w:rPr>
            <w:t xml:space="preserve">                            </w:t>
          </w:r>
          <w:r w:rsidRPr="004C0FE7">
            <w:rPr>
              <w:rFonts w:ascii="Verdana" w:hAnsi="Verdana"/>
              <w:sz w:val="18"/>
            </w:rPr>
            <w:t xml:space="preserve"> Č.j.: </w:t>
          </w:r>
          <w:r>
            <w:rPr>
              <w:rFonts w:ascii="Verdana" w:hAnsi="Verdana"/>
              <w:sz w:val="18"/>
            </w:rPr>
            <w:t>…</w:t>
          </w:r>
          <w:r w:rsidRPr="004C0FE7">
            <w:rPr>
              <w:rFonts w:ascii="Verdana" w:hAnsi="Verdana"/>
              <w:sz w:val="18"/>
            </w:rPr>
            <w:t>/2022-SŽ-OŘ BNO-NPI</w:t>
          </w:r>
        </w:p>
      </w:tc>
      <w:tc>
        <w:tcPr>
          <w:tcW w:w="5821" w:type="dxa"/>
          <w:shd w:val="clear" w:color="auto" w:fill="auto"/>
          <w:tcMar>
            <w:left w:w="0" w:type="dxa"/>
            <w:right w:w="0" w:type="dxa"/>
          </w:tcMar>
        </w:tcPr>
        <w:p w14:paraId="4216692C" w14:textId="77777777" w:rsidR="004C0FE7" w:rsidRPr="00D6163D" w:rsidRDefault="004C0FE7" w:rsidP="00FC6389">
          <w:pPr>
            <w:pStyle w:val="Druhdokumentu"/>
          </w:pPr>
        </w:p>
      </w:tc>
    </w:tr>
  </w:tbl>
  <w:p w14:paraId="1925D994" w14:textId="77777777" w:rsidR="004C0FE7" w:rsidRPr="00D6163D" w:rsidRDefault="004C0FE7" w:rsidP="00FC6389">
    <w:pPr>
      <w:pStyle w:val="Zhlav"/>
      <w:rPr>
        <w:sz w:val="8"/>
        <w:szCs w:val="8"/>
      </w:rPr>
    </w:pPr>
    <w:r>
      <w:rPr>
        <w:noProof/>
        <w:lang w:eastAsia="cs-CZ"/>
      </w:rPr>
      <w:drawing>
        <wp:anchor distT="0" distB="0" distL="114300" distR="114300" simplePos="0" relativeHeight="251666944"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4C0FE7" w:rsidRPr="00460660" w:rsidRDefault="004C0FE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FE7" w14:paraId="4248C52B" w14:textId="77777777" w:rsidTr="00C02D0A">
      <w:trPr>
        <w:trHeight w:hRule="exact" w:val="454"/>
      </w:trPr>
      <w:tc>
        <w:tcPr>
          <w:tcW w:w="1361" w:type="dxa"/>
          <w:tcMar>
            <w:top w:w="57" w:type="dxa"/>
            <w:left w:w="0" w:type="dxa"/>
            <w:right w:w="0" w:type="dxa"/>
          </w:tcMar>
        </w:tcPr>
        <w:p w14:paraId="227EE8E5" w14:textId="77777777" w:rsidR="004C0FE7" w:rsidRPr="00B8518B" w:rsidRDefault="004C0FE7" w:rsidP="00523EA7">
          <w:pPr>
            <w:pStyle w:val="Zpat"/>
            <w:rPr>
              <w:rStyle w:val="slostrnky"/>
            </w:rPr>
          </w:pPr>
        </w:p>
      </w:tc>
      <w:tc>
        <w:tcPr>
          <w:tcW w:w="3458" w:type="dxa"/>
          <w:shd w:val="clear" w:color="auto" w:fill="auto"/>
          <w:tcMar>
            <w:top w:w="57" w:type="dxa"/>
            <w:left w:w="0" w:type="dxa"/>
            <w:right w:w="0" w:type="dxa"/>
          </w:tcMar>
        </w:tcPr>
        <w:p w14:paraId="79B9543B" w14:textId="77777777" w:rsidR="004C0FE7" w:rsidRDefault="004C0FE7" w:rsidP="00523EA7">
          <w:pPr>
            <w:pStyle w:val="Zpat"/>
          </w:pPr>
        </w:p>
      </w:tc>
      <w:tc>
        <w:tcPr>
          <w:tcW w:w="5698" w:type="dxa"/>
          <w:shd w:val="clear" w:color="auto" w:fill="auto"/>
          <w:tcMar>
            <w:top w:w="57" w:type="dxa"/>
            <w:left w:w="0" w:type="dxa"/>
            <w:right w:w="0" w:type="dxa"/>
          </w:tcMar>
        </w:tcPr>
        <w:p w14:paraId="55E160BB" w14:textId="77777777" w:rsidR="004C0FE7" w:rsidRPr="00D6163D" w:rsidRDefault="004C0FE7" w:rsidP="00D6163D">
          <w:pPr>
            <w:pStyle w:val="Druhdokumentu"/>
          </w:pPr>
        </w:p>
      </w:tc>
    </w:tr>
  </w:tbl>
  <w:p w14:paraId="7CC0D749" w14:textId="77777777" w:rsidR="004C0FE7" w:rsidRPr="00D6163D" w:rsidRDefault="004C0FE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C0FE7" w14:paraId="6E9F8945" w14:textId="77777777" w:rsidTr="00C02D0A">
      <w:trPr>
        <w:trHeight w:hRule="exact" w:val="454"/>
      </w:trPr>
      <w:tc>
        <w:tcPr>
          <w:tcW w:w="1361" w:type="dxa"/>
          <w:tcMar>
            <w:top w:w="57" w:type="dxa"/>
            <w:left w:w="0" w:type="dxa"/>
            <w:right w:w="0" w:type="dxa"/>
          </w:tcMar>
        </w:tcPr>
        <w:p w14:paraId="6097A1C2" w14:textId="77777777" w:rsidR="004C0FE7" w:rsidRPr="00B8518B" w:rsidRDefault="004C0FE7" w:rsidP="00523EA7">
          <w:pPr>
            <w:pStyle w:val="Zpat"/>
            <w:rPr>
              <w:rStyle w:val="slostrnky"/>
            </w:rPr>
          </w:pPr>
        </w:p>
      </w:tc>
      <w:tc>
        <w:tcPr>
          <w:tcW w:w="3458" w:type="dxa"/>
          <w:shd w:val="clear" w:color="auto" w:fill="auto"/>
          <w:tcMar>
            <w:top w:w="57" w:type="dxa"/>
            <w:left w:w="0" w:type="dxa"/>
            <w:right w:w="0" w:type="dxa"/>
          </w:tcMar>
        </w:tcPr>
        <w:p w14:paraId="342573BB" w14:textId="77777777" w:rsidR="004C0FE7" w:rsidRDefault="004C0FE7" w:rsidP="00523EA7">
          <w:pPr>
            <w:pStyle w:val="Zpat"/>
          </w:pPr>
        </w:p>
      </w:tc>
      <w:tc>
        <w:tcPr>
          <w:tcW w:w="5698" w:type="dxa"/>
          <w:shd w:val="clear" w:color="auto" w:fill="auto"/>
          <w:tcMar>
            <w:top w:w="57" w:type="dxa"/>
            <w:left w:w="0" w:type="dxa"/>
            <w:right w:w="0" w:type="dxa"/>
          </w:tcMar>
        </w:tcPr>
        <w:p w14:paraId="1BD5A820" w14:textId="77777777" w:rsidR="004C0FE7" w:rsidRPr="00D6163D" w:rsidRDefault="004C0FE7" w:rsidP="00D6163D">
          <w:pPr>
            <w:pStyle w:val="Druhdokumentu"/>
          </w:pPr>
        </w:p>
      </w:tc>
    </w:tr>
  </w:tbl>
  <w:p w14:paraId="79621E5D" w14:textId="77777777" w:rsidR="004C0FE7" w:rsidRPr="00D6163D" w:rsidRDefault="004C0FE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588"/>
        </w:tabs>
        <w:ind w:left="1588"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25B9E"/>
    <w:rsid w:val="00041EC8"/>
    <w:rsid w:val="00051076"/>
    <w:rsid w:val="00056BB3"/>
    <w:rsid w:val="000624A4"/>
    <w:rsid w:val="0006588D"/>
    <w:rsid w:val="00067A5E"/>
    <w:rsid w:val="000719BB"/>
    <w:rsid w:val="00072A65"/>
    <w:rsid w:val="00072C1E"/>
    <w:rsid w:val="0007653B"/>
    <w:rsid w:val="000A44BC"/>
    <w:rsid w:val="000A6DAD"/>
    <w:rsid w:val="000B4EB8"/>
    <w:rsid w:val="000C41F2"/>
    <w:rsid w:val="000D22C4"/>
    <w:rsid w:val="000D27D1"/>
    <w:rsid w:val="000E1A7F"/>
    <w:rsid w:val="000F070C"/>
    <w:rsid w:val="0011042E"/>
    <w:rsid w:val="001118ED"/>
    <w:rsid w:val="00112864"/>
    <w:rsid w:val="00114472"/>
    <w:rsid w:val="00114988"/>
    <w:rsid w:val="00115069"/>
    <w:rsid w:val="001150F2"/>
    <w:rsid w:val="0011528F"/>
    <w:rsid w:val="00143EC0"/>
    <w:rsid w:val="001656A2"/>
    <w:rsid w:val="00165977"/>
    <w:rsid w:val="00170EC5"/>
    <w:rsid w:val="001747C1"/>
    <w:rsid w:val="00177D6B"/>
    <w:rsid w:val="001913F8"/>
    <w:rsid w:val="00191F90"/>
    <w:rsid w:val="001B39F6"/>
    <w:rsid w:val="001B4E74"/>
    <w:rsid w:val="001C645F"/>
    <w:rsid w:val="001E39D0"/>
    <w:rsid w:val="001E5012"/>
    <w:rsid w:val="001E678E"/>
    <w:rsid w:val="002038D5"/>
    <w:rsid w:val="002071BB"/>
    <w:rsid w:val="00207DF5"/>
    <w:rsid w:val="002124F5"/>
    <w:rsid w:val="00214C3E"/>
    <w:rsid w:val="00222EC5"/>
    <w:rsid w:val="00240B81"/>
    <w:rsid w:val="00242F55"/>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2F5AEC"/>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C33F2"/>
    <w:rsid w:val="003D756E"/>
    <w:rsid w:val="003E420D"/>
    <w:rsid w:val="003E4C13"/>
    <w:rsid w:val="003E5585"/>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C0FE7"/>
    <w:rsid w:val="004C4399"/>
    <w:rsid w:val="004C787C"/>
    <w:rsid w:val="004D09FB"/>
    <w:rsid w:val="004E70C8"/>
    <w:rsid w:val="004E7A1F"/>
    <w:rsid w:val="004F4B9B"/>
    <w:rsid w:val="00500C05"/>
    <w:rsid w:val="00502690"/>
    <w:rsid w:val="0050666E"/>
    <w:rsid w:val="00511AB9"/>
    <w:rsid w:val="00523BB5"/>
    <w:rsid w:val="00523EA7"/>
    <w:rsid w:val="005406EB"/>
    <w:rsid w:val="0054598E"/>
    <w:rsid w:val="00553375"/>
    <w:rsid w:val="00555884"/>
    <w:rsid w:val="005700A6"/>
    <w:rsid w:val="005736B7"/>
    <w:rsid w:val="00575E5A"/>
    <w:rsid w:val="00580245"/>
    <w:rsid w:val="005A101A"/>
    <w:rsid w:val="005A1F44"/>
    <w:rsid w:val="005A6B21"/>
    <w:rsid w:val="005A7872"/>
    <w:rsid w:val="005B2A3D"/>
    <w:rsid w:val="005B2E3A"/>
    <w:rsid w:val="005C354E"/>
    <w:rsid w:val="005D3C39"/>
    <w:rsid w:val="005F2269"/>
    <w:rsid w:val="00601A8C"/>
    <w:rsid w:val="0061068E"/>
    <w:rsid w:val="006115D3"/>
    <w:rsid w:val="006223CF"/>
    <w:rsid w:val="00625D0C"/>
    <w:rsid w:val="006260D2"/>
    <w:rsid w:val="0065610E"/>
    <w:rsid w:val="00660AD3"/>
    <w:rsid w:val="006776B6"/>
    <w:rsid w:val="00693150"/>
    <w:rsid w:val="006A100D"/>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0319"/>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914DE"/>
    <w:rsid w:val="008A3568"/>
    <w:rsid w:val="008B4B16"/>
    <w:rsid w:val="008B6585"/>
    <w:rsid w:val="008C50F3"/>
    <w:rsid w:val="008C7EFE"/>
    <w:rsid w:val="008D03B9"/>
    <w:rsid w:val="008D30C7"/>
    <w:rsid w:val="008D3E98"/>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80ADA"/>
    <w:rsid w:val="00992D9C"/>
    <w:rsid w:val="00992F14"/>
    <w:rsid w:val="00993AD8"/>
    <w:rsid w:val="00996CB8"/>
    <w:rsid w:val="009A28F4"/>
    <w:rsid w:val="009B2E97"/>
    <w:rsid w:val="009B4201"/>
    <w:rsid w:val="009B5146"/>
    <w:rsid w:val="009C418E"/>
    <w:rsid w:val="009C442C"/>
    <w:rsid w:val="009D6B5F"/>
    <w:rsid w:val="009E07F4"/>
    <w:rsid w:val="009F0867"/>
    <w:rsid w:val="009F309B"/>
    <w:rsid w:val="009F392E"/>
    <w:rsid w:val="009F53C5"/>
    <w:rsid w:val="009F638B"/>
    <w:rsid w:val="00A0740E"/>
    <w:rsid w:val="00A10713"/>
    <w:rsid w:val="00A21A01"/>
    <w:rsid w:val="00A32426"/>
    <w:rsid w:val="00A33E69"/>
    <w:rsid w:val="00A34CE0"/>
    <w:rsid w:val="00A36878"/>
    <w:rsid w:val="00A50641"/>
    <w:rsid w:val="00A530BF"/>
    <w:rsid w:val="00A6177B"/>
    <w:rsid w:val="00A66136"/>
    <w:rsid w:val="00A71189"/>
    <w:rsid w:val="00A7232E"/>
    <w:rsid w:val="00A7364A"/>
    <w:rsid w:val="00A74DCC"/>
    <w:rsid w:val="00A753ED"/>
    <w:rsid w:val="00A76C25"/>
    <w:rsid w:val="00A77512"/>
    <w:rsid w:val="00A807C9"/>
    <w:rsid w:val="00A83D4D"/>
    <w:rsid w:val="00A90618"/>
    <w:rsid w:val="00A94C2F"/>
    <w:rsid w:val="00A96E07"/>
    <w:rsid w:val="00AA4CBB"/>
    <w:rsid w:val="00AA65FA"/>
    <w:rsid w:val="00AA7351"/>
    <w:rsid w:val="00AA7AB8"/>
    <w:rsid w:val="00AC3366"/>
    <w:rsid w:val="00AD056F"/>
    <w:rsid w:val="00AD0C7B"/>
    <w:rsid w:val="00AD2982"/>
    <w:rsid w:val="00AD5F1A"/>
    <w:rsid w:val="00AD6731"/>
    <w:rsid w:val="00AE696E"/>
    <w:rsid w:val="00B008D5"/>
    <w:rsid w:val="00B02F73"/>
    <w:rsid w:val="00B05B31"/>
    <w:rsid w:val="00B0619F"/>
    <w:rsid w:val="00B13A26"/>
    <w:rsid w:val="00B15D0D"/>
    <w:rsid w:val="00B22106"/>
    <w:rsid w:val="00B42F40"/>
    <w:rsid w:val="00B5431A"/>
    <w:rsid w:val="00B70249"/>
    <w:rsid w:val="00B75EE1"/>
    <w:rsid w:val="00B77481"/>
    <w:rsid w:val="00B77ED6"/>
    <w:rsid w:val="00B84ECC"/>
    <w:rsid w:val="00B8518B"/>
    <w:rsid w:val="00B955DF"/>
    <w:rsid w:val="00B968E5"/>
    <w:rsid w:val="00B97CC3"/>
    <w:rsid w:val="00BB08C9"/>
    <w:rsid w:val="00BC06C4"/>
    <w:rsid w:val="00BD7E91"/>
    <w:rsid w:val="00BD7F0D"/>
    <w:rsid w:val="00C02D0A"/>
    <w:rsid w:val="00C03A6E"/>
    <w:rsid w:val="00C10A32"/>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7C8F"/>
    <w:rsid w:val="00CD1FC4"/>
    <w:rsid w:val="00CE5886"/>
    <w:rsid w:val="00CE6A58"/>
    <w:rsid w:val="00D034A0"/>
    <w:rsid w:val="00D1366C"/>
    <w:rsid w:val="00D15797"/>
    <w:rsid w:val="00D21061"/>
    <w:rsid w:val="00D32554"/>
    <w:rsid w:val="00D4108E"/>
    <w:rsid w:val="00D41CEF"/>
    <w:rsid w:val="00D4328E"/>
    <w:rsid w:val="00D476D4"/>
    <w:rsid w:val="00D6163D"/>
    <w:rsid w:val="00D718D7"/>
    <w:rsid w:val="00D72ED1"/>
    <w:rsid w:val="00D831A3"/>
    <w:rsid w:val="00D976E7"/>
    <w:rsid w:val="00D97BE3"/>
    <w:rsid w:val="00DA3711"/>
    <w:rsid w:val="00DA5B8D"/>
    <w:rsid w:val="00DB643F"/>
    <w:rsid w:val="00DD46F3"/>
    <w:rsid w:val="00DE56F2"/>
    <w:rsid w:val="00DF116D"/>
    <w:rsid w:val="00E052B1"/>
    <w:rsid w:val="00E16FF7"/>
    <w:rsid w:val="00E26D68"/>
    <w:rsid w:val="00E44045"/>
    <w:rsid w:val="00E463D2"/>
    <w:rsid w:val="00E53AF4"/>
    <w:rsid w:val="00E618C4"/>
    <w:rsid w:val="00E73EBB"/>
    <w:rsid w:val="00E7415D"/>
    <w:rsid w:val="00E878EE"/>
    <w:rsid w:val="00E901A3"/>
    <w:rsid w:val="00E953EB"/>
    <w:rsid w:val="00EA3D99"/>
    <w:rsid w:val="00EA4767"/>
    <w:rsid w:val="00EA585B"/>
    <w:rsid w:val="00EA6EC7"/>
    <w:rsid w:val="00EB104F"/>
    <w:rsid w:val="00EB46E5"/>
    <w:rsid w:val="00EB7CC6"/>
    <w:rsid w:val="00ED14BD"/>
    <w:rsid w:val="00ED29F1"/>
    <w:rsid w:val="00F016C7"/>
    <w:rsid w:val="00F12DEC"/>
    <w:rsid w:val="00F13D36"/>
    <w:rsid w:val="00F1715C"/>
    <w:rsid w:val="00F24489"/>
    <w:rsid w:val="00F30145"/>
    <w:rsid w:val="00F310F8"/>
    <w:rsid w:val="00F35939"/>
    <w:rsid w:val="00F422D3"/>
    <w:rsid w:val="00F45607"/>
    <w:rsid w:val="00F4722B"/>
    <w:rsid w:val="00F4751F"/>
    <w:rsid w:val="00F5100C"/>
    <w:rsid w:val="00F54432"/>
    <w:rsid w:val="00F659EB"/>
    <w:rsid w:val="00F762A8"/>
    <w:rsid w:val="00F779F2"/>
    <w:rsid w:val="00F86BA6"/>
    <w:rsid w:val="00F95FBD"/>
    <w:rsid w:val="00F97EC7"/>
    <w:rsid w:val="00FB447D"/>
    <w:rsid w:val="00FB6342"/>
    <w:rsid w:val="00FC3B26"/>
    <w:rsid w:val="00FC628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C0FE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C0FE7"/>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zakazky.spravazeleznic.cz/" TargetMode="Externa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5F294B9-3DDF-47C9-9148-CDA5BCF4C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668</TotalTime>
  <Pages>21</Pages>
  <Words>6536</Words>
  <Characters>38566</Characters>
  <Application>Microsoft Office Word</Application>
  <DocSecurity>0</DocSecurity>
  <Lines>321</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Gregorová Elena, Ing.</cp:lastModifiedBy>
  <cp:revision>80</cp:revision>
  <cp:lastPrinted>2019-09-27T11:09:00Z</cp:lastPrinted>
  <dcterms:created xsi:type="dcterms:W3CDTF">2019-03-19T08:45:00Z</dcterms:created>
  <dcterms:modified xsi:type="dcterms:W3CDTF">2022-10-05T05:11:00Z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